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44497" w14:textId="77777777" w:rsidR="00585573" w:rsidRDefault="00345100" w:rsidP="00B45A51">
      <w:pPr>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SZERZŐDÉS</w:t>
      </w:r>
    </w:p>
    <w:p w14:paraId="4E666BC4" w14:textId="6783FE02" w:rsidR="00B45A51" w:rsidRDefault="001A1A7E" w:rsidP="00B45A51">
      <w:pPr>
        <w:jc w:val="cente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Hévíz szenny</w:t>
      </w:r>
      <w:r w:rsidR="000755EB">
        <w:rPr>
          <w:rFonts w:ascii="Times New Roman" w:eastAsia="Calibri" w:hAnsi="Times New Roman" w:cs="Times New Roman"/>
          <w:b/>
          <w:sz w:val="24"/>
          <w:szCs w:val="24"/>
          <w:lang w:eastAsia="hu-HU"/>
        </w:rPr>
        <w:t>vízközmű-</w:t>
      </w:r>
      <w:r w:rsidR="009543BC">
        <w:rPr>
          <w:rFonts w:ascii="Times New Roman" w:eastAsia="Calibri" w:hAnsi="Times New Roman" w:cs="Times New Roman"/>
          <w:b/>
          <w:sz w:val="24"/>
          <w:szCs w:val="24"/>
          <w:lang w:eastAsia="hu-HU"/>
        </w:rPr>
        <w:t>vagyon</w:t>
      </w:r>
      <w:r w:rsidR="000755EB">
        <w:rPr>
          <w:rFonts w:ascii="Times New Roman" w:eastAsia="Calibri" w:hAnsi="Times New Roman" w:cs="Times New Roman"/>
          <w:b/>
          <w:sz w:val="24"/>
          <w:szCs w:val="24"/>
          <w:lang w:eastAsia="hu-HU"/>
        </w:rPr>
        <w:t xml:space="preserve"> </w:t>
      </w:r>
      <w:r w:rsidR="009543BC">
        <w:rPr>
          <w:rFonts w:ascii="Times New Roman" w:eastAsia="Calibri" w:hAnsi="Times New Roman" w:cs="Times New Roman"/>
          <w:b/>
          <w:sz w:val="24"/>
          <w:szCs w:val="24"/>
          <w:lang w:eastAsia="hu-HU"/>
        </w:rPr>
        <w:t>átadás</w:t>
      </w:r>
      <w:r w:rsidR="000755EB">
        <w:rPr>
          <w:rFonts w:ascii="Times New Roman" w:eastAsia="Calibri" w:hAnsi="Times New Roman" w:cs="Times New Roman"/>
          <w:b/>
          <w:sz w:val="24"/>
          <w:szCs w:val="24"/>
          <w:lang w:eastAsia="hu-HU"/>
        </w:rPr>
        <w:t>á</w:t>
      </w:r>
      <w:r w:rsidR="009543BC">
        <w:rPr>
          <w:rFonts w:ascii="Times New Roman" w:eastAsia="Calibri" w:hAnsi="Times New Roman" w:cs="Times New Roman"/>
          <w:b/>
          <w:sz w:val="24"/>
          <w:szCs w:val="24"/>
          <w:lang w:eastAsia="hu-HU"/>
        </w:rPr>
        <w:t>ról</w:t>
      </w:r>
    </w:p>
    <w:p w14:paraId="4A412202" w14:textId="77777777" w:rsidR="00B81917" w:rsidRPr="00DA2107" w:rsidRDefault="00B81917" w:rsidP="00B45A51">
      <w:pPr>
        <w:jc w:val="center"/>
        <w:rPr>
          <w:rFonts w:ascii="Times New Roman" w:eastAsia="Calibri" w:hAnsi="Times New Roman" w:cs="Times New Roman"/>
          <w:b/>
          <w:sz w:val="24"/>
          <w:szCs w:val="24"/>
          <w:lang w:eastAsia="hu-HU"/>
        </w:rPr>
      </w:pPr>
      <w:r w:rsidRPr="004E7562">
        <w:rPr>
          <w:rFonts w:ascii="Times New Roman" w:eastAsia="Calibri" w:hAnsi="Times New Roman" w:cs="Times New Roman"/>
          <w:sz w:val="24"/>
          <w:szCs w:val="24"/>
          <w:lang w:eastAsia="hu-HU"/>
        </w:rPr>
        <w:t>(a továbbiakban</w:t>
      </w:r>
      <w:r>
        <w:rPr>
          <w:rFonts w:ascii="Times New Roman" w:eastAsia="Calibri" w:hAnsi="Times New Roman" w:cs="Times New Roman"/>
          <w:b/>
          <w:sz w:val="24"/>
          <w:szCs w:val="24"/>
          <w:lang w:eastAsia="hu-HU"/>
        </w:rPr>
        <w:t>: jelen Szerződés</w:t>
      </w:r>
      <w:r w:rsidRPr="004E7562">
        <w:rPr>
          <w:rFonts w:ascii="Times New Roman" w:eastAsia="Calibri" w:hAnsi="Times New Roman" w:cs="Times New Roman"/>
          <w:sz w:val="24"/>
          <w:szCs w:val="24"/>
          <w:lang w:eastAsia="hu-HU"/>
        </w:rPr>
        <w:t>)</w:t>
      </w:r>
    </w:p>
    <w:p w14:paraId="3FC27E78" w14:textId="72172435" w:rsidR="00B45A51" w:rsidRPr="00054D3E" w:rsidRDefault="009326B2" w:rsidP="00B45A51">
      <w:pPr>
        <w:spacing w:after="0" w:line="240" w:lineRule="auto"/>
        <w:jc w:val="both"/>
        <w:rPr>
          <w:rFonts w:ascii="Times New Roman" w:eastAsia="Times New Roman" w:hAnsi="Times New Roman" w:cs="Times New Roman"/>
          <w:b/>
          <w:color w:val="000000" w:themeColor="text1"/>
          <w:sz w:val="24"/>
          <w:szCs w:val="24"/>
          <w:lang w:eastAsia="hu-HU"/>
        </w:rPr>
      </w:pPr>
      <w:r>
        <w:rPr>
          <w:rFonts w:ascii="Times New Roman" w:eastAsia="Times New Roman" w:hAnsi="Times New Roman" w:cs="Times New Roman"/>
          <w:b/>
          <w:color w:val="000000" w:themeColor="text1"/>
          <w:sz w:val="24"/>
          <w:szCs w:val="24"/>
          <w:lang w:eastAsia="hu-HU"/>
        </w:rPr>
        <w:t>Hévíz Város Önkormányzata</w:t>
      </w:r>
      <w:r w:rsidR="00B45A51" w:rsidRPr="00054D3E">
        <w:rPr>
          <w:rFonts w:ascii="Times New Roman" w:eastAsia="Times New Roman" w:hAnsi="Times New Roman" w:cs="Times New Roman"/>
          <w:b/>
          <w:color w:val="000000" w:themeColor="text1"/>
          <w:sz w:val="24"/>
          <w:szCs w:val="24"/>
          <w:lang w:eastAsia="hu-HU"/>
        </w:rPr>
        <w:tab/>
        <w:t xml:space="preserve"> </w:t>
      </w:r>
      <w:r w:rsidR="00B45A51" w:rsidRPr="00054D3E">
        <w:rPr>
          <w:rFonts w:ascii="Times New Roman" w:eastAsia="Times New Roman" w:hAnsi="Times New Roman" w:cs="Times New Roman"/>
          <w:b/>
          <w:color w:val="000000" w:themeColor="text1"/>
          <w:sz w:val="24"/>
          <w:szCs w:val="24"/>
          <w:lang w:eastAsia="hu-HU"/>
        </w:rPr>
        <w:tab/>
        <w:t xml:space="preserve"> </w:t>
      </w:r>
    </w:p>
    <w:p w14:paraId="237A8FF9" w14:textId="6DC0B3A5" w:rsidR="00B45A51" w:rsidRPr="00DA2107" w:rsidRDefault="00B45A51" w:rsidP="007111AF">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393AFE">
        <w:rPr>
          <w:rFonts w:ascii="Times New Roman" w:eastAsia="Times New Roman" w:hAnsi="Times New Roman" w:cs="Times New Roman"/>
          <w:sz w:val="24"/>
          <w:szCs w:val="24"/>
          <w:lang w:eastAsia="hu-HU"/>
        </w:rPr>
        <w:t>székhely</w:t>
      </w:r>
      <w:r w:rsidR="007111AF">
        <w:rPr>
          <w:rFonts w:ascii="Times New Roman" w:eastAsia="Times New Roman" w:hAnsi="Times New Roman" w:cs="Times New Roman"/>
          <w:sz w:val="24"/>
          <w:szCs w:val="24"/>
          <w:lang w:eastAsia="hu-HU"/>
        </w:rPr>
        <w:t>:</w:t>
      </w:r>
      <w:r w:rsidR="009326B2">
        <w:rPr>
          <w:rFonts w:ascii="Times New Roman" w:eastAsia="Times New Roman" w:hAnsi="Times New Roman" w:cs="Times New Roman"/>
          <w:sz w:val="24"/>
          <w:szCs w:val="24"/>
          <w:lang w:eastAsia="hu-HU"/>
        </w:rPr>
        <w:t xml:space="preserve"> 8380 Hévíz, Kossuth L. u. 1</w:t>
      </w:r>
      <w:proofErr w:type="gramStart"/>
      <w:r w:rsidR="009326B2">
        <w:rPr>
          <w:rFonts w:ascii="Times New Roman" w:eastAsia="Times New Roman" w:hAnsi="Times New Roman" w:cs="Times New Roman"/>
          <w:sz w:val="24"/>
          <w:szCs w:val="24"/>
          <w:lang w:eastAsia="hu-HU"/>
        </w:rPr>
        <w:t>.,</w:t>
      </w:r>
      <w:proofErr w:type="gramEnd"/>
      <w:r w:rsidR="00054D3E">
        <w:rPr>
          <w:rFonts w:ascii="Times New Roman" w:eastAsia="Times New Roman" w:hAnsi="Times New Roman" w:cs="Times New Roman"/>
          <w:sz w:val="24"/>
          <w:szCs w:val="24"/>
          <w:lang w:eastAsia="hu-HU"/>
        </w:rPr>
        <w:t xml:space="preserve"> </w:t>
      </w:r>
      <w:r w:rsidRPr="00DA2107">
        <w:rPr>
          <w:rFonts w:ascii="Times New Roman" w:eastAsia="Times New Roman" w:hAnsi="Times New Roman" w:cs="Times New Roman"/>
          <w:sz w:val="24"/>
          <w:szCs w:val="24"/>
          <w:lang w:eastAsia="hu-HU"/>
        </w:rPr>
        <w:t>adószám:</w:t>
      </w:r>
      <w:r w:rsidR="009326B2">
        <w:rPr>
          <w:rFonts w:ascii="Times New Roman" w:eastAsia="Times New Roman" w:hAnsi="Times New Roman" w:cs="Times New Roman"/>
          <w:sz w:val="24"/>
          <w:szCs w:val="24"/>
          <w:lang w:eastAsia="hu-HU"/>
        </w:rPr>
        <w:t xml:space="preserve"> 15734374-2-20</w:t>
      </w:r>
      <w:r>
        <w:rPr>
          <w:rFonts w:ascii="Times New Roman" w:eastAsia="Times New Roman" w:hAnsi="Times New Roman" w:cs="Times New Roman"/>
          <w:iCs/>
          <w:sz w:val="24"/>
          <w:szCs w:val="24"/>
          <w:lang w:eastAsia="hu-HU"/>
        </w:rPr>
        <w:t>, képviseli:</w:t>
      </w:r>
      <w:r w:rsidR="009326B2">
        <w:rPr>
          <w:rFonts w:ascii="Times New Roman" w:eastAsia="Times New Roman" w:hAnsi="Times New Roman" w:cs="Times New Roman"/>
          <w:iCs/>
          <w:sz w:val="24"/>
          <w:szCs w:val="24"/>
          <w:lang w:eastAsia="hu-HU"/>
        </w:rPr>
        <w:t xml:space="preserve"> Papp Gábor</w:t>
      </w:r>
      <w:r w:rsidR="0003002E">
        <w:rPr>
          <w:rFonts w:ascii="Times New Roman" w:eastAsia="Times New Roman" w:hAnsi="Times New Roman" w:cs="Times New Roman"/>
          <w:iCs/>
          <w:sz w:val="24"/>
          <w:szCs w:val="24"/>
          <w:lang w:eastAsia="hu-HU"/>
        </w:rPr>
        <w:t xml:space="preserve"> polgármester</w:t>
      </w:r>
      <w:r w:rsidRPr="00DA2107">
        <w:rPr>
          <w:rFonts w:ascii="Times New Roman" w:eastAsia="Times New Roman" w:hAnsi="Times New Roman" w:cs="Times New Roman"/>
          <w:sz w:val="24"/>
          <w:szCs w:val="24"/>
          <w:lang w:eastAsia="hu-HU"/>
        </w:rPr>
        <w:t xml:space="preserve">) </w:t>
      </w:r>
    </w:p>
    <w:p w14:paraId="2FF1F6C9"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mint </w:t>
      </w:r>
      <w:r w:rsidRPr="00DA2107">
        <w:rPr>
          <w:rFonts w:ascii="Times New Roman" w:eastAsia="Times New Roman" w:hAnsi="Times New Roman" w:cs="Times New Roman"/>
          <w:bCs/>
          <w:sz w:val="24"/>
          <w:szCs w:val="24"/>
          <w:lang w:eastAsia="hu-HU"/>
        </w:rPr>
        <w:t>Átadó</w:t>
      </w:r>
      <w:r w:rsidRPr="00DA2107">
        <w:rPr>
          <w:rFonts w:ascii="Times New Roman" w:eastAsia="Times New Roman" w:hAnsi="Times New Roman" w:cs="Times New Roman"/>
          <w:b/>
          <w:bCs/>
          <w:sz w:val="24"/>
          <w:szCs w:val="24"/>
          <w:lang w:eastAsia="hu-HU"/>
        </w:rPr>
        <w:t xml:space="preserve"> </w:t>
      </w:r>
      <w:r w:rsidR="007D7607">
        <w:rPr>
          <w:rFonts w:ascii="Times New Roman" w:eastAsia="Times New Roman" w:hAnsi="Times New Roman" w:cs="Times New Roman"/>
          <w:b/>
          <w:bCs/>
          <w:sz w:val="24"/>
          <w:szCs w:val="24"/>
          <w:lang w:eastAsia="hu-HU"/>
        </w:rPr>
        <w:t xml:space="preserve">Önkormányzat </w:t>
      </w:r>
      <w:r w:rsidRPr="00DA2107">
        <w:rPr>
          <w:rFonts w:ascii="Times New Roman" w:eastAsia="Times New Roman" w:hAnsi="Times New Roman" w:cs="Times New Roman"/>
          <w:sz w:val="24"/>
          <w:szCs w:val="24"/>
          <w:lang w:eastAsia="hu-HU"/>
        </w:rPr>
        <w:t xml:space="preserve">(a továbbiakban: </w:t>
      </w:r>
      <w:r w:rsidRPr="00DA2107">
        <w:rPr>
          <w:rFonts w:ascii="Times New Roman" w:eastAsia="Times New Roman" w:hAnsi="Times New Roman" w:cs="Times New Roman"/>
          <w:b/>
          <w:sz w:val="24"/>
          <w:szCs w:val="24"/>
          <w:lang w:eastAsia="hu-HU"/>
        </w:rPr>
        <w:t>Átadó</w:t>
      </w:r>
      <w:r w:rsidRPr="00DA2107">
        <w:rPr>
          <w:rFonts w:ascii="Times New Roman" w:eastAsia="Times New Roman" w:hAnsi="Times New Roman" w:cs="Times New Roman"/>
          <w:sz w:val="24"/>
          <w:szCs w:val="24"/>
          <w:lang w:eastAsia="hu-HU"/>
        </w:rPr>
        <w:t>)</w:t>
      </w:r>
    </w:p>
    <w:p w14:paraId="709540C1"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p>
    <w:p w14:paraId="28E20DBF"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másrészről </w:t>
      </w:r>
    </w:p>
    <w:p w14:paraId="033625F1"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p>
    <w:p w14:paraId="4F5A41F3" w14:textId="32479267" w:rsidR="00B45A51"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a Magyar Állam képviseletében az állami vagyonról szóló 2007. évi CVI. törvény </w:t>
      </w:r>
      <w:r w:rsidR="00A8667B">
        <w:rPr>
          <w:rFonts w:ascii="Times New Roman" w:eastAsia="Times New Roman" w:hAnsi="Times New Roman" w:cs="Times New Roman"/>
          <w:sz w:val="24"/>
          <w:szCs w:val="24"/>
          <w:lang w:eastAsia="hu-HU"/>
        </w:rPr>
        <w:t xml:space="preserve">(a továbbiakban: </w:t>
      </w:r>
      <w:proofErr w:type="spellStart"/>
      <w:r w:rsidR="00A8667B">
        <w:rPr>
          <w:rFonts w:ascii="Times New Roman" w:eastAsia="Times New Roman" w:hAnsi="Times New Roman" w:cs="Times New Roman"/>
          <w:sz w:val="24"/>
          <w:szCs w:val="24"/>
          <w:lang w:eastAsia="hu-HU"/>
        </w:rPr>
        <w:t>Vtv</w:t>
      </w:r>
      <w:proofErr w:type="spellEnd"/>
      <w:r w:rsidR="00A8667B">
        <w:rPr>
          <w:rFonts w:ascii="Times New Roman" w:eastAsia="Times New Roman" w:hAnsi="Times New Roman" w:cs="Times New Roman"/>
          <w:sz w:val="24"/>
          <w:szCs w:val="24"/>
          <w:lang w:eastAsia="hu-HU"/>
        </w:rPr>
        <w:t>.)</w:t>
      </w:r>
      <w:r w:rsidRPr="00DA2107">
        <w:rPr>
          <w:rFonts w:ascii="Times New Roman" w:eastAsia="Times New Roman" w:hAnsi="Times New Roman" w:cs="Times New Roman"/>
          <w:sz w:val="24"/>
          <w:szCs w:val="24"/>
          <w:lang w:eastAsia="hu-HU"/>
        </w:rPr>
        <w:t>17.§ (1)</w:t>
      </w:r>
      <w:r w:rsidR="001E6D53">
        <w:rPr>
          <w:rFonts w:ascii="Times New Roman" w:eastAsia="Times New Roman" w:hAnsi="Times New Roman" w:cs="Times New Roman"/>
          <w:sz w:val="24"/>
          <w:szCs w:val="24"/>
          <w:lang w:eastAsia="hu-HU"/>
        </w:rPr>
        <w:t xml:space="preserve"> bekezdésének </w:t>
      </w:r>
      <w:r w:rsidRPr="00DA2107">
        <w:rPr>
          <w:rFonts w:ascii="Times New Roman" w:eastAsia="Times New Roman" w:hAnsi="Times New Roman" w:cs="Times New Roman"/>
          <w:sz w:val="24"/>
          <w:szCs w:val="24"/>
          <w:lang w:eastAsia="hu-HU"/>
        </w:rPr>
        <w:t xml:space="preserve"> e) pontja alapján eljáró </w:t>
      </w:r>
      <w:r w:rsidRPr="00DA2107">
        <w:rPr>
          <w:rFonts w:ascii="Times New Roman" w:eastAsia="Times New Roman" w:hAnsi="Times New Roman" w:cs="Times New Roman"/>
          <w:b/>
          <w:sz w:val="24"/>
          <w:szCs w:val="24"/>
          <w:lang w:eastAsia="hu-HU"/>
        </w:rPr>
        <w:t>Magyar Nemzeti Vagyonkezelő Zrt.</w:t>
      </w:r>
      <w:r w:rsidRPr="00DA2107">
        <w:rPr>
          <w:rFonts w:ascii="Times New Roman" w:eastAsia="Times New Roman" w:hAnsi="Times New Roman" w:cs="Times New Roman"/>
          <w:sz w:val="24"/>
          <w:szCs w:val="24"/>
          <w:lang w:eastAsia="hu-HU"/>
        </w:rPr>
        <w:t xml:space="preserve"> székhely: 1133 Budapest, Pozsonyi út 56.; cégjegyzékszám: 01-10-045784; statisztikai számjel: 14077340-6420-114-01; adószám: 14077340-2-44, közösségi adószám: HU14077340)</w:t>
      </w:r>
      <w:r w:rsidR="00D664BF">
        <w:rPr>
          <w:rFonts w:ascii="Times New Roman" w:eastAsia="Times New Roman" w:hAnsi="Times New Roman" w:cs="Times New Roman"/>
          <w:sz w:val="24"/>
          <w:szCs w:val="24"/>
          <w:lang w:eastAsia="hu-HU"/>
        </w:rPr>
        <w:t xml:space="preserve"> </w:t>
      </w:r>
      <w:r w:rsidR="00D72528">
        <w:rPr>
          <w:rFonts w:ascii="Times New Roman" w:eastAsia="Times New Roman" w:hAnsi="Times New Roman" w:cs="Times New Roman"/>
          <w:sz w:val="24"/>
          <w:szCs w:val="24"/>
          <w:lang w:eastAsia="hu-HU"/>
        </w:rPr>
        <w:t xml:space="preserve">nevében és </w:t>
      </w:r>
      <w:r w:rsidR="00D664BF">
        <w:rPr>
          <w:rFonts w:ascii="Times New Roman" w:eastAsia="Times New Roman" w:hAnsi="Times New Roman" w:cs="Times New Roman"/>
          <w:sz w:val="24"/>
          <w:szCs w:val="24"/>
          <w:lang w:eastAsia="hu-HU"/>
        </w:rPr>
        <w:t xml:space="preserve">képviseletében </w:t>
      </w:r>
      <w:r w:rsidR="00435930">
        <w:rPr>
          <w:rFonts w:ascii="Times New Roman" w:eastAsia="Times New Roman" w:hAnsi="Times New Roman" w:cs="Times New Roman"/>
          <w:sz w:val="24"/>
          <w:szCs w:val="24"/>
          <w:lang w:eastAsia="hu-HU"/>
        </w:rPr>
        <w:t>a 2016.</w:t>
      </w:r>
      <w:r w:rsidR="00977873">
        <w:rPr>
          <w:rFonts w:ascii="Times New Roman" w:eastAsia="Times New Roman" w:hAnsi="Times New Roman" w:cs="Times New Roman"/>
          <w:sz w:val="24"/>
          <w:szCs w:val="24"/>
          <w:lang w:eastAsia="hu-HU"/>
        </w:rPr>
        <w:t>11.28.</w:t>
      </w:r>
      <w:r w:rsidR="00435930">
        <w:rPr>
          <w:rFonts w:ascii="Times New Roman" w:eastAsia="Times New Roman" w:hAnsi="Times New Roman" w:cs="Times New Roman"/>
          <w:sz w:val="24"/>
          <w:szCs w:val="24"/>
          <w:lang w:eastAsia="hu-HU"/>
        </w:rPr>
        <w:t xml:space="preserve"> napján létrejött SZT-</w:t>
      </w:r>
      <w:r w:rsidR="00977873">
        <w:rPr>
          <w:rFonts w:ascii="Times New Roman" w:eastAsia="Times New Roman" w:hAnsi="Times New Roman" w:cs="Times New Roman"/>
          <w:sz w:val="24"/>
          <w:szCs w:val="24"/>
          <w:lang w:eastAsia="hu-HU"/>
        </w:rPr>
        <w:t>111393</w:t>
      </w:r>
      <w:r w:rsidR="00435930">
        <w:rPr>
          <w:rFonts w:ascii="Times New Roman" w:eastAsia="Times New Roman" w:hAnsi="Times New Roman" w:cs="Times New Roman"/>
          <w:sz w:val="24"/>
          <w:szCs w:val="24"/>
          <w:lang w:eastAsia="hu-HU"/>
        </w:rPr>
        <w:t xml:space="preserve"> sz. megbízási szerződésben foglalt meghatalmazás alapján </w:t>
      </w:r>
      <w:r w:rsidR="00D664BF">
        <w:rPr>
          <w:rFonts w:ascii="Times New Roman" w:eastAsia="Times New Roman" w:hAnsi="Times New Roman" w:cs="Times New Roman"/>
          <w:sz w:val="24"/>
          <w:szCs w:val="24"/>
          <w:lang w:eastAsia="hu-HU"/>
        </w:rPr>
        <w:t xml:space="preserve">eljáró </w:t>
      </w:r>
      <w:r w:rsidR="00977873">
        <w:rPr>
          <w:rFonts w:ascii="Times New Roman" w:eastAsia="Times New Roman" w:hAnsi="Times New Roman" w:cs="Times New Roman"/>
          <w:sz w:val="24"/>
          <w:szCs w:val="24"/>
          <w:lang w:eastAsia="hu-HU"/>
        </w:rPr>
        <w:t>DRV</w:t>
      </w:r>
      <w:r w:rsidR="00D664BF">
        <w:rPr>
          <w:rFonts w:ascii="Times New Roman" w:eastAsia="Times New Roman" w:hAnsi="Times New Roman" w:cs="Times New Roman"/>
          <w:sz w:val="24"/>
          <w:szCs w:val="24"/>
          <w:lang w:eastAsia="hu-HU"/>
        </w:rPr>
        <w:t xml:space="preserve"> Zrt.</w:t>
      </w:r>
      <w:r w:rsidRPr="00DA2107">
        <w:rPr>
          <w:rFonts w:ascii="Times New Roman" w:eastAsia="Times New Roman" w:hAnsi="Times New Roman" w:cs="Times New Roman"/>
          <w:sz w:val="24"/>
          <w:szCs w:val="24"/>
          <w:lang w:eastAsia="hu-HU"/>
        </w:rPr>
        <w:t xml:space="preserve">; </w:t>
      </w:r>
    </w:p>
    <w:p w14:paraId="6038BA17" w14:textId="77777777" w:rsidR="001C2BE8" w:rsidRPr="00DA2107" w:rsidRDefault="001C2BE8" w:rsidP="00B45A51">
      <w:pPr>
        <w:spacing w:after="0" w:line="240" w:lineRule="auto"/>
        <w:jc w:val="both"/>
        <w:rPr>
          <w:rFonts w:ascii="Times New Roman" w:eastAsia="Times New Roman" w:hAnsi="Times New Roman" w:cs="Times New Roman"/>
          <w:sz w:val="24"/>
          <w:szCs w:val="24"/>
          <w:lang w:eastAsia="hu-HU"/>
        </w:rPr>
      </w:pPr>
    </w:p>
    <w:p w14:paraId="54A0F858" w14:textId="77777777" w:rsidR="00B45A51" w:rsidRPr="00DA2107" w:rsidRDefault="00B45A51" w:rsidP="00B45A51">
      <w:pPr>
        <w:spacing w:after="0" w:line="240" w:lineRule="auto"/>
        <w:jc w:val="both"/>
        <w:rPr>
          <w:rFonts w:ascii="Times New Roman" w:eastAsia="Times New Roman" w:hAnsi="Times New Roman" w:cs="Times New Roman"/>
          <w:sz w:val="24"/>
          <w:szCs w:val="24"/>
          <w:lang w:eastAsia="hu-HU"/>
        </w:rPr>
      </w:pPr>
      <w:r w:rsidRPr="00DA2107">
        <w:rPr>
          <w:rFonts w:ascii="Times New Roman" w:eastAsia="Times New Roman" w:hAnsi="Times New Roman" w:cs="Times New Roman"/>
          <w:sz w:val="24"/>
          <w:szCs w:val="24"/>
          <w:lang w:eastAsia="hu-HU"/>
        </w:rPr>
        <w:t xml:space="preserve">mint Átvevő (a továbbiakban: </w:t>
      </w:r>
      <w:r w:rsidRPr="00DA2107">
        <w:rPr>
          <w:rFonts w:ascii="Times New Roman" w:eastAsia="Times New Roman" w:hAnsi="Times New Roman" w:cs="Times New Roman"/>
          <w:b/>
          <w:sz w:val="24"/>
          <w:szCs w:val="24"/>
          <w:lang w:eastAsia="hu-HU"/>
        </w:rPr>
        <w:t>Átvevő</w:t>
      </w:r>
      <w:r w:rsidRPr="00DA2107">
        <w:rPr>
          <w:rFonts w:ascii="Times New Roman" w:eastAsia="Times New Roman" w:hAnsi="Times New Roman" w:cs="Times New Roman"/>
          <w:sz w:val="24"/>
          <w:szCs w:val="24"/>
          <w:lang w:eastAsia="hu-HU"/>
        </w:rPr>
        <w:t xml:space="preserve">), </w:t>
      </w:r>
    </w:p>
    <w:p w14:paraId="3E643C7C"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267125D5"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valamint </w:t>
      </w:r>
    </w:p>
    <w:p w14:paraId="5DC52C7A"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704824D3" w14:textId="14B8A32D" w:rsidR="00B45A51" w:rsidRPr="00D34526" w:rsidRDefault="00977873" w:rsidP="00B45A51">
      <w:pPr>
        <w:spacing w:after="0" w:line="240" w:lineRule="auto"/>
        <w:jc w:val="both"/>
        <w:rPr>
          <w:rFonts w:ascii="Times New Roman" w:eastAsia="Times New Roman" w:hAnsi="Times New Roman" w:cs="Times New Roman"/>
          <w:sz w:val="24"/>
          <w:szCs w:val="24"/>
          <w:lang w:eastAsia="hu-HU"/>
        </w:rPr>
      </w:pPr>
      <w:r w:rsidRPr="00D34526">
        <w:rPr>
          <w:rFonts w:ascii="Times New Roman" w:hAnsi="Times New Roman" w:cs="Times New Roman"/>
          <w:b/>
          <w:sz w:val="24"/>
          <w:szCs w:val="24"/>
        </w:rPr>
        <w:t>DRV</w:t>
      </w:r>
      <w:r w:rsidR="001C2BE8">
        <w:rPr>
          <w:rFonts w:ascii="Times New Roman" w:hAnsi="Times New Roman" w:cs="Times New Roman"/>
          <w:b/>
          <w:sz w:val="24"/>
          <w:szCs w:val="24"/>
        </w:rPr>
        <w:t xml:space="preserve"> </w:t>
      </w:r>
      <w:r w:rsidRPr="00D34526">
        <w:rPr>
          <w:rFonts w:ascii="Times New Roman" w:hAnsi="Times New Roman" w:cs="Times New Roman"/>
          <w:b/>
          <w:sz w:val="24"/>
          <w:szCs w:val="24"/>
        </w:rPr>
        <w:t>Zrt.</w:t>
      </w:r>
      <w:r w:rsidR="00B45A51" w:rsidRPr="00D34526">
        <w:rPr>
          <w:rFonts w:ascii="Times New Roman" w:hAnsi="Times New Roman" w:cs="Times New Roman"/>
          <w:b/>
          <w:sz w:val="24"/>
          <w:szCs w:val="24"/>
        </w:rPr>
        <w:t xml:space="preserve"> </w:t>
      </w:r>
      <w:r w:rsidR="00B45A51" w:rsidRPr="00D34526">
        <w:rPr>
          <w:rFonts w:ascii="Times New Roman" w:hAnsi="Times New Roman" w:cs="Times New Roman"/>
          <w:sz w:val="24"/>
          <w:szCs w:val="24"/>
        </w:rPr>
        <w:t>(székhelye:</w:t>
      </w:r>
      <w:r w:rsidR="00B45A51" w:rsidRPr="00D34526">
        <w:rPr>
          <w:rFonts w:ascii="Times New Roman" w:hAnsi="Times New Roman" w:cs="Times New Roman"/>
          <w:color w:val="000000"/>
          <w:sz w:val="24"/>
          <w:szCs w:val="24"/>
        </w:rPr>
        <w:t xml:space="preserve"> </w:t>
      </w:r>
      <w:r w:rsidRPr="00D34526">
        <w:rPr>
          <w:rFonts w:ascii="Times New Roman" w:hAnsi="Times New Roman" w:cs="Times New Roman"/>
          <w:sz w:val="24"/>
          <w:szCs w:val="24"/>
        </w:rPr>
        <w:t>8600 Siófok, Tanácsház u. 7</w:t>
      </w:r>
      <w:proofErr w:type="gramStart"/>
      <w:r w:rsidRPr="00D34526">
        <w:rPr>
          <w:rFonts w:ascii="Times New Roman" w:hAnsi="Times New Roman" w:cs="Times New Roman"/>
          <w:sz w:val="24"/>
          <w:szCs w:val="24"/>
        </w:rPr>
        <w:t>.</w:t>
      </w:r>
      <w:r w:rsidR="007111AF" w:rsidRPr="00D34526">
        <w:rPr>
          <w:rFonts w:ascii="Times New Roman" w:hAnsi="Times New Roman" w:cs="Times New Roman"/>
          <w:sz w:val="24"/>
          <w:szCs w:val="24"/>
        </w:rPr>
        <w:t>,</w:t>
      </w:r>
      <w:proofErr w:type="gramEnd"/>
      <w:r w:rsidR="00B45A51" w:rsidRPr="00D34526">
        <w:rPr>
          <w:rFonts w:ascii="Times New Roman" w:hAnsi="Times New Roman" w:cs="Times New Roman"/>
          <w:sz w:val="24"/>
          <w:szCs w:val="24"/>
        </w:rPr>
        <w:t xml:space="preserve"> cégjegyzékszám: </w:t>
      </w:r>
      <w:r w:rsidRPr="00D34526">
        <w:rPr>
          <w:rStyle w:val="contentwordvalid"/>
          <w:rFonts w:ascii="Times New Roman" w:hAnsi="Times New Roman" w:cs="Times New Roman"/>
          <w:color w:val="000000"/>
          <w:sz w:val="24"/>
          <w:szCs w:val="24"/>
        </w:rPr>
        <w:t>14-10-300050</w:t>
      </w:r>
      <w:r w:rsidR="00B45A51" w:rsidRPr="00D34526">
        <w:rPr>
          <w:rStyle w:val="contentwordvalid"/>
          <w:rFonts w:ascii="Times New Roman" w:hAnsi="Times New Roman" w:cs="Times New Roman"/>
          <w:color w:val="000000"/>
          <w:sz w:val="24"/>
          <w:szCs w:val="24"/>
        </w:rPr>
        <w:t>, statisztikai számjel:</w:t>
      </w:r>
      <w:r w:rsidR="009C5DBA" w:rsidRPr="00D34526">
        <w:rPr>
          <w:rStyle w:val="contentwordvalid"/>
          <w:rFonts w:ascii="Times New Roman" w:hAnsi="Times New Roman" w:cs="Times New Roman"/>
          <w:color w:val="000000"/>
          <w:sz w:val="24"/>
          <w:szCs w:val="24"/>
        </w:rPr>
        <w:t xml:space="preserve"> </w:t>
      </w:r>
      <w:r w:rsidR="009C5DBA" w:rsidRPr="00D34526">
        <w:rPr>
          <w:rFonts w:ascii="Times New Roman" w:hAnsi="Times New Roman" w:cs="Times New Roman"/>
          <w:color w:val="000000"/>
          <w:sz w:val="24"/>
          <w:szCs w:val="24"/>
        </w:rPr>
        <w:t>11226002-3600-114-14</w:t>
      </w:r>
      <w:r w:rsidR="00B45A51" w:rsidRPr="00D34526">
        <w:rPr>
          <w:rFonts w:ascii="Times New Roman" w:hAnsi="Times New Roman" w:cs="Times New Roman"/>
          <w:color w:val="000000"/>
          <w:sz w:val="24"/>
          <w:szCs w:val="24"/>
        </w:rPr>
        <w:t>, képviseli</w:t>
      </w:r>
      <w:r w:rsidR="004E7562" w:rsidRPr="00D34526">
        <w:rPr>
          <w:rFonts w:ascii="Times New Roman" w:hAnsi="Times New Roman" w:cs="Times New Roman"/>
          <w:color w:val="000000"/>
          <w:sz w:val="24"/>
          <w:szCs w:val="24"/>
        </w:rPr>
        <w:t>:</w:t>
      </w:r>
      <w:r w:rsidR="00B45A51" w:rsidRPr="00D34526">
        <w:rPr>
          <w:rFonts w:ascii="Times New Roman" w:hAnsi="Times New Roman" w:cs="Times New Roman"/>
          <w:color w:val="000000"/>
          <w:sz w:val="24"/>
          <w:szCs w:val="24"/>
        </w:rPr>
        <w:t xml:space="preserve"> </w:t>
      </w:r>
      <w:proofErr w:type="spellStart"/>
      <w:r w:rsidRPr="00D34526">
        <w:rPr>
          <w:rFonts w:ascii="Times New Roman" w:hAnsi="Times New Roman" w:cs="Times New Roman"/>
          <w:color w:val="000000"/>
          <w:sz w:val="24"/>
          <w:szCs w:val="24"/>
        </w:rPr>
        <w:t>Volencsik</w:t>
      </w:r>
      <w:proofErr w:type="spellEnd"/>
      <w:r w:rsidRPr="00D34526">
        <w:rPr>
          <w:rFonts w:ascii="Times New Roman" w:hAnsi="Times New Roman" w:cs="Times New Roman"/>
          <w:color w:val="000000"/>
          <w:sz w:val="24"/>
          <w:szCs w:val="24"/>
        </w:rPr>
        <w:t xml:space="preserve"> Zsolt</w:t>
      </w:r>
      <w:r w:rsidR="0003002E">
        <w:rPr>
          <w:rFonts w:ascii="Times New Roman" w:hAnsi="Times New Roman" w:cs="Times New Roman"/>
          <w:color w:val="000000"/>
          <w:sz w:val="24"/>
          <w:szCs w:val="24"/>
        </w:rPr>
        <w:t xml:space="preserve"> vezérigazgató</w:t>
      </w:r>
      <w:r w:rsidRPr="00D34526">
        <w:rPr>
          <w:rFonts w:ascii="Times New Roman" w:hAnsi="Times New Roman" w:cs="Times New Roman"/>
          <w:color w:val="000000"/>
          <w:sz w:val="24"/>
          <w:szCs w:val="24"/>
        </w:rPr>
        <w:t xml:space="preserve"> </w:t>
      </w:r>
      <w:r w:rsidR="00B45A51" w:rsidRPr="00D34526">
        <w:rPr>
          <w:rFonts w:ascii="Times New Roman" w:hAnsi="Times New Roman" w:cs="Times New Roman"/>
          <w:color w:val="000000"/>
          <w:sz w:val="24"/>
          <w:szCs w:val="24"/>
        </w:rPr>
        <w:t>)</w:t>
      </w:r>
      <w:r w:rsidR="004E7562" w:rsidRPr="00D34526">
        <w:rPr>
          <w:rFonts w:ascii="Times New Roman" w:hAnsi="Times New Roman" w:cs="Times New Roman"/>
          <w:color w:val="000000"/>
          <w:sz w:val="24"/>
          <w:szCs w:val="24"/>
        </w:rPr>
        <w:t xml:space="preserve">, mint </w:t>
      </w:r>
      <w:proofErr w:type="spellStart"/>
      <w:r w:rsidR="004E7562" w:rsidRPr="00D34526">
        <w:rPr>
          <w:rFonts w:ascii="Times New Roman" w:hAnsi="Times New Roman" w:cs="Times New Roman"/>
          <w:color w:val="000000"/>
          <w:sz w:val="24"/>
          <w:szCs w:val="24"/>
        </w:rPr>
        <w:t>víziközmű</w:t>
      </w:r>
      <w:proofErr w:type="spellEnd"/>
      <w:r w:rsidR="004E7562" w:rsidRPr="00D34526">
        <w:rPr>
          <w:rFonts w:ascii="Times New Roman" w:hAnsi="Times New Roman" w:cs="Times New Roman"/>
          <w:color w:val="000000"/>
          <w:sz w:val="24"/>
          <w:szCs w:val="24"/>
        </w:rPr>
        <w:t xml:space="preserve"> üzemeltető</w:t>
      </w:r>
      <w:r w:rsidR="00B45A51" w:rsidRPr="00D34526">
        <w:rPr>
          <w:rFonts w:ascii="Times New Roman" w:hAnsi="Times New Roman" w:cs="Times New Roman"/>
          <w:color w:val="000000"/>
          <w:sz w:val="24"/>
          <w:szCs w:val="24"/>
        </w:rPr>
        <w:t xml:space="preserve"> (a továbbiakban: </w:t>
      </w:r>
      <w:r w:rsidR="00D00F9A" w:rsidRPr="00D34526">
        <w:rPr>
          <w:rFonts w:ascii="Times New Roman" w:hAnsi="Times New Roman" w:cs="Times New Roman"/>
          <w:b/>
          <w:color w:val="000000"/>
          <w:sz w:val="24"/>
          <w:szCs w:val="24"/>
        </w:rPr>
        <w:t>Üzemeltető</w:t>
      </w:r>
      <w:r w:rsidR="004E7562" w:rsidRPr="00D34526">
        <w:rPr>
          <w:rFonts w:ascii="Times New Roman" w:hAnsi="Times New Roman" w:cs="Times New Roman"/>
          <w:b/>
          <w:color w:val="000000"/>
          <w:sz w:val="24"/>
          <w:szCs w:val="24"/>
        </w:rPr>
        <w:t>)</w:t>
      </w:r>
    </w:p>
    <w:p w14:paraId="1AB9B10F"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60CA5068" w14:textId="77777777" w:rsidR="009543BC" w:rsidRPr="001139C6" w:rsidRDefault="001E6D53" w:rsidP="001139C6">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B45A51" w:rsidRPr="00DA2107">
        <w:rPr>
          <w:rFonts w:ascii="Times New Roman" w:eastAsia="Times New Roman" w:hAnsi="Times New Roman" w:cs="Times New Roman"/>
          <w:sz w:val="24"/>
          <w:szCs w:val="24"/>
          <w:lang w:eastAsia="hu-HU"/>
        </w:rPr>
        <w:t xml:space="preserve">a továbbiakban együtt: </w:t>
      </w:r>
      <w:r w:rsidR="00B45A51" w:rsidRPr="00DA2107">
        <w:rPr>
          <w:rFonts w:ascii="Times New Roman" w:eastAsia="Times New Roman" w:hAnsi="Times New Roman" w:cs="Times New Roman"/>
          <w:b/>
          <w:sz w:val="24"/>
          <w:szCs w:val="24"/>
          <w:lang w:eastAsia="hu-HU"/>
        </w:rPr>
        <w:t>Felek</w:t>
      </w:r>
      <w:r>
        <w:rPr>
          <w:rFonts w:ascii="Times New Roman" w:eastAsia="Times New Roman" w:hAnsi="Times New Roman" w:cs="Times New Roman"/>
          <w:b/>
          <w:sz w:val="24"/>
          <w:szCs w:val="24"/>
          <w:lang w:eastAsia="hu-HU"/>
        </w:rPr>
        <w:t xml:space="preserve">, </w:t>
      </w:r>
      <w:r w:rsidRPr="004E7562">
        <w:rPr>
          <w:rFonts w:ascii="Times New Roman" w:eastAsia="Times New Roman" w:hAnsi="Times New Roman" w:cs="Times New Roman"/>
          <w:sz w:val="24"/>
          <w:szCs w:val="24"/>
          <w:lang w:eastAsia="hu-HU"/>
        </w:rPr>
        <w:t>külön-külön:</w:t>
      </w:r>
      <w:r>
        <w:rPr>
          <w:rFonts w:ascii="Times New Roman" w:eastAsia="Times New Roman" w:hAnsi="Times New Roman" w:cs="Times New Roman"/>
          <w:b/>
          <w:sz w:val="24"/>
          <w:szCs w:val="24"/>
          <w:lang w:eastAsia="hu-HU"/>
        </w:rPr>
        <w:t xml:space="preserve"> Fél)</w:t>
      </w:r>
      <w:r w:rsidR="00B45A51" w:rsidRPr="00DA2107">
        <w:rPr>
          <w:rFonts w:ascii="Times New Roman" w:eastAsia="Times New Roman" w:hAnsi="Times New Roman" w:cs="Times New Roman"/>
          <w:sz w:val="24"/>
          <w:szCs w:val="24"/>
          <w:lang w:eastAsia="hu-HU"/>
        </w:rPr>
        <w:t xml:space="preserve"> között a mai napon, </w:t>
      </w:r>
      <w:r>
        <w:rPr>
          <w:rFonts w:ascii="Times New Roman" w:eastAsia="Times New Roman" w:hAnsi="Times New Roman" w:cs="Times New Roman"/>
          <w:sz w:val="24"/>
          <w:szCs w:val="24"/>
          <w:lang w:eastAsia="hu-HU"/>
        </w:rPr>
        <w:t>a következő</w:t>
      </w:r>
      <w:r w:rsidR="00B45A51" w:rsidRPr="00DA2107">
        <w:rPr>
          <w:rFonts w:ascii="Times New Roman" w:eastAsia="Times New Roman" w:hAnsi="Times New Roman" w:cs="Times New Roman"/>
          <w:sz w:val="24"/>
          <w:szCs w:val="24"/>
          <w:lang w:eastAsia="hu-HU"/>
        </w:rPr>
        <w:t xml:space="preserve"> feltételekkel.</w:t>
      </w:r>
    </w:p>
    <w:p w14:paraId="4C7B9C51" w14:textId="77777777" w:rsidR="009543BC" w:rsidRDefault="009543BC" w:rsidP="009543BC">
      <w:pPr>
        <w:tabs>
          <w:tab w:val="left" w:pos="0"/>
          <w:tab w:val="left" w:pos="284"/>
        </w:tabs>
        <w:spacing w:after="0" w:line="240" w:lineRule="auto"/>
        <w:jc w:val="both"/>
        <w:rPr>
          <w:rFonts w:ascii="Times New Roman" w:eastAsia="Times New Roman" w:hAnsi="Times New Roman" w:cs="Times New Roman"/>
          <w:sz w:val="24"/>
          <w:szCs w:val="24"/>
          <w:lang w:eastAsia="hu-HU"/>
        </w:rPr>
      </w:pPr>
    </w:p>
    <w:p w14:paraId="3D28B6E7" w14:textId="77777777" w:rsidR="00435930" w:rsidRPr="00435930" w:rsidRDefault="00435930" w:rsidP="00435930">
      <w:pPr>
        <w:pStyle w:val="Listaszerbekezds"/>
        <w:numPr>
          <w:ilvl w:val="0"/>
          <w:numId w:val="7"/>
        </w:numPr>
        <w:tabs>
          <w:tab w:val="left" w:pos="0"/>
          <w:tab w:val="left" w:pos="284"/>
        </w:tabs>
        <w:spacing w:after="0" w:line="240" w:lineRule="auto"/>
        <w:jc w:val="both"/>
        <w:rPr>
          <w:rFonts w:ascii="Times New Roman" w:eastAsia="Times New Roman" w:hAnsi="Times New Roman" w:cs="Times New Roman"/>
          <w:sz w:val="24"/>
          <w:szCs w:val="24"/>
          <w:lang w:eastAsia="hu-HU"/>
        </w:rPr>
      </w:pPr>
      <w:r w:rsidRPr="00435930">
        <w:rPr>
          <w:rFonts w:ascii="Times New Roman" w:eastAsia="Times New Roman" w:hAnsi="Times New Roman" w:cs="Times New Roman"/>
          <w:sz w:val="24"/>
          <w:szCs w:val="24"/>
          <w:lang w:eastAsia="hu-HU"/>
        </w:rPr>
        <w:t xml:space="preserve">Előzmények </w:t>
      </w:r>
    </w:p>
    <w:p w14:paraId="5DFD8FD6" w14:textId="77777777" w:rsidR="00435930" w:rsidRDefault="00435930" w:rsidP="00435930">
      <w:pPr>
        <w:tabs>
          <w:tab w:val="left" w:pos="0"/>
          <w:tab w:val="left" w:pos="284"/>
        </w:tabs>
        <w:spacing w:after="0" w:line="240" w:lineRule="auto"/>
        <w:jc w:val="both"/>
        <w:rPr>
          <w:rFonts w:ascii="Times New Roman" w:eastAsia="Times New Roman" w:hAnsi="Times New Roman" w:cs="Times New Roman"/>
          <w:sz w:val="24"/>
          <w:szCs w:val="24"/>
          <w:lang w:eastAsia="hu-HU"/>
        </w:rPr>
      </w:pPr>
    </w:p>
    <w:p w14:paraId="6383EF5D" w14:textId="77777777" w:rsidR="00435930" w:rsidRPr="00435930" w:rsidRDefault="00435930" w:rsidP="00435930">
      <w:pPr>
        <w:pStyle w:val="Listaszerbekezds"/>
        <w:tabs>
          <w:tab w:val="left" w:pos="0"/>
        </w:tabs>
        <w:ind w:left="0"/>
        <w:jc w:val="both"/>
        <w:rPr>
          <w:rFonts w:ascii="Times New Roman" w:hAnsi="Times New Roman" w:cs="Times New Roman"/>
          <w:sz w:val="24"/>
          <w:szCs w:val="24"/>
          <w:lang w:val="en"/>
        </w:rPr>
      </w:pPr>
      <w:r>
        <w:rPr>
          <w:rFonts w:ascii="Times New Roman" w:eastAsia="Times New Roman" w:hAnsi="Times New Roman" w:cs="Times New Roman"/>
          <w:sz w:val="24"/>
          <w:szCs w:val="24"/>
          <w:lang w:eastAsia="hu-HU"/>
        </w:rPr>
        <w:t>1. A</w:t>
      </w:r>
      <w:r w:rsidRPr="009543BC">
        <w:rPr>
          <w:rFonts w:ascii="Times New Roman" w:eastAsia="Times New Roman" w:hAnsi="Times New Roman" w:cs="Times New Roman"/>
          <w:sz w:val="24"/>
          <w:szCs w:val="24"/>
          <w:lang w:eastAsia="hu-HU"/>
        </w:rPr>
        <w:t xml:space="preserve"> víziközmű-szolgáltatásról szóló 2011. évi CCIX. törvény (továbbiakban: </w:t>
      </w:r>
      <w:proofErr w:type="spellStart"/>
      <w:r w:rsidRPr="009543BC">
        <w:rPr>
          <w:rFonts w:ascii="Times New Roman" w:eastAsia="Times New Roman" w:hAnsi="Times New Roman" w:cs="Times New Roman"/>
          <w:sz w:val="24"/>
          <w:szCs w:val="24"/>
          <w:lang w:eastAsia="hu-HU"/>
        </w:rPr>
        <w:t>Vksztv</w:t>
      </w:r>
      <w:proofErr w:type="spellEnd"/>
      <w:r w:rsidRPr="009543BC">
        <w:rPr>
          <w:rFonts w:ascii="Times New Roman" w:eastAsia="Times New Roman" w:hAnsi="Times New Roman" w:cs="Times New Roman"/>
          <w:sz w:val="24"/>
          <w:szCs w:val="24"/>
          <w:lang w:eastAsia="hu-HU"/>
        </w:rPr>
        <w:t>.)</w:t>
      </w:r>
      <w:r w:rsidRPr="009543BC">
        <w:rPr>
          <w:rFonts w:ascii="Times New Roman" w:hAnsi="Times New Roman" w:cs="Times New Roman"/>
          <w:i/>
          <w:sz w:val="24"/>
          <w:szCs w:val="24"/>
          <w:lang w:val="en"/>
        </w:rPr>
        <w:t xml:space="preserve"> </w:t>
      </w:r>
      <w:r w:rsidRPr="00435930">
        <w:rPr>
          <w:rFonts w:ascii="Times New Roman" w:hAnsi="Times New Roman" w:cs="Times New Roman"/>
          <w:sz w:val="24"/>
          <w:szCs w:val="24"/>
          <w:lang w:val="en"/>
        </w:rPr>
        <w:t xml:space="preserve">79. (4)-(6) </w:t>
      </w:r>
      <w:proofErr w:type="spellStart"/>
      <w:r w:rsidRPr="00435930">
        <w:rPr>
          <w:rFonts w:ascii="Times New Roman" w:hAnsi="Times New Roman" w:cs="Times New Roman"/>
          <w:sz w:val="24"/>
          <w:szCs w:val="24"/>
          <w:lang w:val="en"/>
        </w:rPr>
        <w:t>bekezdése</w:t>
      </w:r>
      <w:proofErr w:type="spellEnd"/>
      <w:r w:rsidRPr="00435930">
        <w:rPr>
          <w:rFonts w:ascii="Times New Roman" w:hAnsi="Times New Roman" w:cs="Times New Roman"/>
          <w:sz w:val="24"/>
          <w:szCs w:val="24"/>
          <w:lang w:val="en"/>
        </w:rPr>
        <w:t xml:space="preserve"> </w:t>
      </w:r>
      <w:proofErr w:type="spellStart"/>
      <w:r w:rsidRPr="00435930">
        <w:rPr>
          <w:rFonts w:ascii="Times New Roman" w:hAnsi="Times New Roman" w:cs="Times New Roman"/>
          <w:sz w:val="24"/>
          <w:szCs w:val="24"/>
          <w:lang w:val="en"/>
        </w:rPr>
        <w:t>az</w:t>
      </w:r>
      <w:proofErr w:type="spellEnd"/>
      <w:r w:rsidRPr="00435930">
        <w:rPr>
          <w:rFonts w:ascii="Times New Roman" w:hAnsi="Times New Roman" w:cs="Times New Roman"/>
          <w:sz w:val="24"/>
          <w:szCs w:val="24"/>
          <w:lang w:val="en"/>
        </w:rPr>
        <w:t xml:space="preserve"> </w:t>
      </w:r>
      <w:proofErr w:type="spellStart"/>
      <w:r w:rsidRPr="00435930">
        <w:rPr>
          <w:rFonts w:ascii="Times New Roman" w:hAnsi="Times New Roman" w:cs="Times New Roman"/>
          <w:sz w:val="24"/>
          <w:szCs w:val="24"/>
          <w:lang w:val="en"/>
        </w:rPr>
        <w:t>alábbiak</w:t>
      </w:r>
      <w:proofErr w:type="spellEnd"/>
      <w:r w:rsidRPr="00435930">
        <w:rPr>
          <w:rFonts w:ascii="Times New Roman" w:hAnsi="Times New Roman" w:cs="Times New Roman"/>
          <w:sz w:val="24"/>
          <w:szCs w:val="24"/>
          <w:lang w:val="en"/>
        </w:rPr>
        <w:t xml:space="preserve"> </w:t>
      </w:r>
      <w:proofErr w:type="spellStart"/>
      <w:r w:rsidRPr="00435930">
        <w:rPr>
          <w:rFonts w:ascii="Times New Roman" w:hAnsi="Times New Roman" w:cs="Times New Roman"/>
          <w:sz w:val="24"/>
          <w:szCs w:val="24"/>
          <w:lang w:val="en"/>
        </w:rPr>
        <w:t>szerint</w:t>
      </w:r>
      <w:proofErr w:type="spellEnd"/>
      <w:r w:rsidRPr="00435930">
        <w:rPr>
          <w:rFonts w:ascii="Times New Roman" w:hAnsi="Times New Roman" w:cs="Times New Roman"/>
          <w:sz w:val="24"/>
          <w:szCs w:val="24"/>
          <w:lang w:val="en"/>
        </w:rPr>
        <w:t xml:space="preserve"> </w:t>
      </w:r>
      <w:proofErr w:type="spellStart"/>
      <w:r w:rsidRPr="00435930">
        <w:rPr>
          <w:rFonts w:ascii="Times New Roman" w:hAnsi="Times New Roman" w:cs="Times New Roman"/>
          <w:sz w:val="24"/>
          <w:szCs w:val="24"/>
          <w:lang w:val="en"/>
        </w:rPr>
        <w:t>rendelkezik</w:t>
      </w:r>
      <w:proofErr w:type="spellEnd"/>
      <w:r w:rsidRPr="00435930">
        <w:rPr>
          <w:rFonts w:ascii="Times New Roman" w:hAnsi="Times New Roman" w:cs="Times New Roman"/>
          <w:sz w:val="24"/>
          <w:szCs w:val="24"/>
          <w:lang w:val="en"/>
        </w:rPr>
        <w:t xml:space="preserve">: </w:t>
      </w:r>
    </w:p>
    <w:p w14:paraId="5782AED5" w14:textId="2656F4A2" w:rsidR="00435930" w:rsidRPr="009543BC" w:rsidRDefault="00435930" w:rsidP="00435930">
      <w:pPr>
        <w:pStyle w:val="Listaszerbekezds"/>
        <w:tabs>
          <w:tab w:val="left" w:pos="0"/>
        </w:tabs>
        <w:ind w:left="0"/>
        <w:jc w:val="both"/>
        <w:rPr>
          <w:rFonts w:ascii="Times New Roman" w:hAnsi="Times New Roman" w:cs="Times New Roman"/>
          <w:i/>
          <w:sz w:val="24"/>
          <w:szCs w:val="24"/>
          <w:lang w:val="en"/>
        </w:rPr>
      </w:pPr>
      <w:r>
        <w:rPr>
          <w:rFonts w:ascii="Times New Roman" w:hAnsi="Times New Roman" w:cs="Times New Roman"/>
          <w:i/>
          <w:sz w:val="24"/>
          <w:szCs w:val="24"/>
          <w:lang w:val="en"/>
        </w:rPr>
        <w:t>“</w:t>
      </w:r>
      <w:r w:rsidRPr="009543BC">
        <w:rPr>
          <w:rFonts w:ascii="Times New Roman" w:hAnsi="Times New Roman" w:cs="Times New Roman"/>
          <w:i/>
          <w:sz w:val="24"/>
          <w:szCs w:val="24"/>
          <w:lang w:val="en"/>
        </w:rPr>
        <w:t xml:space="preserve">(4)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5/F. § (5) </w:t>
      </w:r>
      <w:proofErr w:type="spellStart"/>
      <w:r w:rsidRPr="009543BC">
        <w:rPr>
          <w:rFonts w:ascii="Times New Roman" w:hAnsi="Times New Roman" w:cs="Times New Roman"/>
          <w:i/>
          <w:sz w:val="24"/>
          <w:szCs w:val="24"/>
          <w:lang w:val="en"/>
        </w:rPr>
        <w:t>bekezdésben</w:t>
      </w:r>
      <w:proofErr w:type="spellEnd"/>
      <w:r w:rsidRPr="009543BC">
        <w:rPr>
          <w:rFonts w:ascii="Times New Roman" w:hAnsi="Times New Roman" w:cs="Times New Roman"/>
          <w:i/>
          <w:sz w:val="24"/>
          <w:szCs w:val="24"/>
          <w:lang w:val="en"/>
        </w:rPr>
        <w:t xml:space="preserve"> és a </w:t>
      </w:r>
      <w:proofErr w:type="spellStart"/>
      <w:r w:rsidRPr="009543BC">
        <w:rPr>
          <w:rFonts w:ascii="Times New Roman" w:hAnsi="Times New Roman" w:cs="Times New Roman"/>
          <w:i/>
          <w:sz w:val="24"/>
          <w:szCs w:val="24"/>
          <w:lang w:val="en"/>
        </w:rPr>
        <w:t>nemzeti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vagyonról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szóló</w:t>
      </w:r>
      <w:proofErr w:type="spellEnd"/>
      <w:r w:rsidRPr="009543BC">
        <w:rPr>
          <w:rFonts w:ascii="Times New Roman" w:hAnsi="Times New Roman" w:cs="Times New Roman"/>
          <w:i/>
          <w:sz w:val="24"/>
          <w:szCs w:val="24"/>
          <w:lang w:val="en"/>
        </w:rPr>
        <w:t xml:space="preserve"> 2011. </w:t>
      </w:r>
      <w:proofErr w:type="spellStart"/>
      <w:r w:rsidRPr="009543BC">
        <w:rPr>
          <w:rFonts w:ascii="Times New Roman" w:hAnsi="Times New Roman" w:cs="Times New Roman"/>
          <w:i/>
          <w:sz w:val="24"/>
          <w:szCs w:val="24"/>
          <w:lang w:val="en"/>
        </w:rPr>
        <w:t>évi</w:t>
      </w:r>
      <w:proofErr w:type="spellEnd"/>
      <w:r w:rsidRPr="009543BC">
        <w:rPr>
          <w:rFonts w:ascii="Times New Roman" w:hAnsi="Times New Roman" w:cs="Times New Roman"/>
          <w:i/>
          <w:sz w:val="24"/>
          <w:szCs w:val="24"/>
          <w:lang w:val="en"/>
        </w:rPr>
        <w:t xml:space="preserve"> CXCVI. </w:t>
      </w:r>
      <w:proofErr w:type="spellStart"/>
      <w:r w:rsidRPr="009543BC">
        <w:rPr>
          <w:rFonts w:ascii="Times New Roman" w:hAnsi="Times New Roman" w:cs="Times New Roman"/>
          <w:i/>
          <w:sz w:val="24"/>
          <w:szCs w:val="24"/>
          <w:lang w:val="en"/>
        </w:rPr>
        <w:t>törvény</w:t>
      </w:r>
      <w:proofErr w:type="spellEnd"/>
      <w:r w:rsidRPr="009543BC">
        <w:rPr>
          <w:rFonts w:ascii="Times New Roman" w:hAnsi="Times New Roman" w:cs="Times New Roman"/>
          <w:i/>
          <w:sz w:val="24"/>
          <w:szCs w:val="24"/>
          <w:lang w:val="en"/>
        </w:rPr>
        <w:t xml:space="preserve"> 12. § (1) </w:t>
      </w:r>
      <w:proofErr w:type="spellStart"/>
      <w:r w:rsidRPr="009543BC">
        <w:rPr>
          <w:rFonts w:ascii="Times New Roman" w:hAnsi="Times New Roman" w:cs="Times New Roman"/>
          <w:i/>
          <w:sz w:val="24"/>
          <w:szCs w:val="24"/>
          <w:lang w:val="en"/>
        </w:rPr>
        <w:t>bekezdés</w:t>
      </w:r>
      <w:proofErr w:type="spellEnd"/>
      <w:r w:rsidRPr="009543BC">
        <w:rPr>
          <w:rFonts w:ascii="Times New Roman" w:hAnsi="Times New Roman" w:cs="Times New Roman"/>
          <w:i/>
          <w:sz w:val="24"/>
          <w:szCs w:val="24"/>
          <w:lang w:val="en"/>
        </w:rPr>
        <w:t xml:space="preserve"> </w:t>
      </w:r>
      <w:r w:rsidRPr="009543BC">
        <w:rPr>
          <w:rFonts w:ascii="Times New Roman" w:hAnsi="Times New Roman" w:cs="Times New Roman"/>
          <w:i/>
          <w:iCs/>
          <w:sz w:val="24"/>
          <w:szCs w:val="24"/>
          <w:lang w:val="en"/>
        </w:rPr>
        <w:t xml:space="preserve">d) </w:t>
      </w:r>
      <w:proofErr w:type="spellStart"/>
      <w:r w:rsidRPr="009543BC">
        <w:rPr>
          <w:rFonts w:ascii="Times New Roman" w:hAnsi="Times New Roman" w:cs="Times New Roman"/>
          <w:i/>
          <w:sz w:val="24"/>
          <w:szCs w:val="24"/>
          <w:lang w:val="en"/>
        </w:rPr>
        <w:t>pontjában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meghatározott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gazdasági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tevékenység</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ellátása</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érdekében</w:t>
      </w:r>
      <w:proofErr w:type="spellEnd"/>
      <w:r w:rsidRPr="009543BC">
        <w:rPr>
          <w:rFonts w:ascii="Times New Roman" w:hAnsi="Times New Roman" w:cs="Times New Roman"/>
          <w:i/>
          <w:sz w:val="24"/>
          <w:szCs w:val="24"/>
          <w:lang w:val="en"/>
        </w:rPr>
        <w:t xml:space="preserve"> a </w:t>
      </w:r>
      <w:proofErr w:type="spellStart"/>
      <w:r w:rsidRPr="009543BC">
        <w:rPr>
          <w:rFonts w:ascii="Times New Roman" w:hAnsi="Times New Roman" w:cs="Times New Roman"/>
          <w:i/>
          <w:sz w:val="24"/>
          <w:szCs w:val="24"/>
          <w:lang w:val="en"/>
        </w:rPr>
        <w:t>kizárólagos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állami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tulajdonban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regionális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víziközmű-rendszerhez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csatlakozó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önálló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átadási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ponttal</w:t>
      </w:r>
      <w:proofErr w:type="spellEnd"/>
      <w:r w:rsidRPr="009543BC">
        <w:rPr>
          <w:rFonts w:ascii="Times New Roman" w:hAnsi="Times New Roman" w:cs="Times New Roman"/>
          <w:i/>
          <w:sz w:val="24"/>
          <w:szCs w:val="24"/>
          <w:lang w:val="en"/>
        </w:rPr>
        <w:t xml:space="preserve"> le </w:t>
      </w:r>
      <w:proofErr w:type="spellStart"/>
      <w:r w:rsidRPr="009543BC">
        <w:rPr>
          <w:rFonts w:ascii="Times New Roman" w:hAnsi="Times New Roman" w:cs="Times New Roman"/>
          <w:i/>
          <w:sz w:val="24"/>
          <w:szCs w:val="24"/>
          <w:lang w:val="en"/>
        </w:rPr>
        <w:t>nem</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választott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önkormányzati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tulajdonban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lévő</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vagyonelemek</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valamint</w:t>
      </w:r>
      <w:proofErr w:type="spellEnd"/>
      <w:r w:rsidRPr="009543BC">
        <w:rPr>
          <w:rFonts w:ascii="Times New Roman" w:hAnsi="Times New Roman" w:cs="Times New Roman"/>
          <w:i/>
          <w:sz w:val="24"/>
          <w:szCs w:val="24"/>
          <w:lang w:val="en"/>
        </w:rPr>
        <w:t xml:space="preserve"> a 18. § </w:t>
      </w:r>
      <w:proofErr w:type="spellStart"/>
      <w:r w:rsidRPr="009543BC">
        <w:rPr>
          <w:rFonts w:ascii="Times New Roman" w:hAnsi="Times New Roman" w:cs="Times New Roman"/>
          <w:i/>
          <w:sz w:val="24"/>
          <w:szCs w:val="24"/>
          <w:lang w:val="en"/>
        </w:rPr>
        <w:t>szerinti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fejlesztésre</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fel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nem</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használt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források</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tulajdonjoga</w:t>
      </w:r>
      <w:proofErr w:type="spellEnd"/>
      <w:r w:rsidRPr="009543BC">
        <w:rPr>
          <w:rFonts w:ascii="Times New Roman" w:hAnsi="Times New Roman" w:cs="Times New Roman"/>
          <w:i/>
          <w:sz w:val="24"/>
          <w:szCs w:val="24"/>
          <w:lang w:val="en"/>
        </w:rPr>
        <w:t xml:space="preserve"> e </w:t>
      </w:r>
      <w:proofErr w:type="spellStart"/>
      <w:r w:rsidRPr="009543BC">
        <w:rPr>
          <w:rFonts w:ascii="Times New Roman" w:hAnsi="Times New Roman" w:cs="Times New Roman"/>
          <w:i/>
          <w:sz w:val="24"/>
          <w:szCs w:val="24"/>
          <w:lang w:val="en"/>
        </w:rPr>
        <w:t>törvény</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erejénél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fogva</w:t>
      </w:r>
      <w:proofErr w:type="spellEnd"/>
      <w:r w:rsidRPr="009543BC">
        <w:rPr>
          <w:rFonts w:ascii="Times New Roman" w:hAnsi="Times New Roman" w:cs="Times New Roman"/>
          <w:i/>
          <w:sz w:val="24"/>
          <w:szCs w:val="24"/>
          <w:lang w:val="en"/>
        </w:rPr>
        <w:t xml:space="preserve"> a </w:t>
      </w:r>
      <w:proofErr w:type="spellStart"/>
      <w:r w:rsidRPr="009543BC">
        <w:rPr>
          <w:rFonts w:ascii="Times New Roman" w:hAnsi="Times New Roman" w:cs="Times New Roman"/>
          <w:i/>
          <w:sz w:val="24"/>
          <w:szCs w:val="24"/>
          <w:lang w:val="en"/>
        </w:rPr>
        <w:t>tulajdonos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önkormányzattól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nyilvántartási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értéken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történő</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átvezetéssel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térítésmentesen</w:t>
      </w:r>
      <w:proofErr w:type="spellEnd"/>
      <w:r w:rsidRPr="009543BC">
        <w:rPr>
          <w:rFonts w:ascii="Times New Roman" w:hAnsi="Times New Roman" w:cs="Times New Roman"/>
          <w:i/>
          <w:sz w:val="24"/>
          <w:szCs w:val="24"/>
          <w:lang w:val="en"/>
        </w:rPr>
        <w:t xml:space="preserve"> 2017. </w:t>
      </w:r>
      <w:proofErr w:type="spellStart"/>
      <w:r w:rsidRPr="009543BC">
        <w:rPr>
          <w:rFonts w:ascii="Times New Roman" w:hAnsi="Times New Roman" w:cs="Times New Roman"/>
          <w:i/>
          <w:sz w:val="24"/>
          <w:szCs w:val="24"/>
          <w:lang w:val="en"/>
        </w:rPr>
        <w:t>július</w:t>
      </w:r>
      <w:proofErr w:type="spellEnd"/>
      <w:r w:rsidRPr="009543BC">
        <w:rPr>
          <w:rFonts w:ascii="Times New Roman" w:hAnsi="Times New Roman" w:cs="Times New Roman"/>
          <w:i/>
          <w:sz w:val="24"/>
          <w:szCs w:val="24"/>
          <w:lang w:val="en"/>
        </w:rPr>
        <w:t xml:space="preserve"> 1-jén a </w:t>
      </w:r>
      <w:proofErr w:type="spellStart"/>
      <w:r w:rsidRPr="009543BC">
        <w:rPr>
          <w:rFonts w:ascii="Times New Roman" w:hAnsi="Times New Roman" w:cs="Times New Roman"/>
          <w:i/>
          <w:sz w:val="24"/>
          <w:szCs w:val="24"/>
          <w:lang w:val="en"/>
        </w:rPr>
        <w:t>magyar</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államra</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száll</w:t>
      </w:r>
      <w:proofErr w:type="spellEnd"/>
      <w:r w:rsidRPr="009543BC">
        <w:rPr>
          <w:rFonts w:ascii="Times New Roman" w:hAnsi="Times New Roman" w:cs="Times New Roman"/>
          <w:i/>
          <w:sz w:val="24"/>
          <w:szCs w:val="24"/>
          <w:lang w:val="en"/>
        </w:rPr>
        <w:t xml:space="preserve">. A </w:t>
      </w:r>
      <w:proofErr w:type="spellStart"/>
      <w:r w:rsidRPr="009543BC">
        <w:rPr>
          <w:rFonts w:ascii="Times New Roman" w:hAnsi="Times New Roman" w:cs="Times New Roman"/>
          <w:i/>
          <w:sz w:val="24"/>
          <w:szCs w:val="24"/>
          <w:lang w:val="en"/>
        </w:rPr>
        <w:t>vagyonelemek</w:t>
      </w:r>
      <w:proofErr w:type="spellEnd"/>
      <w:r w:rsidRPr="009543BC">
        <w:rPr>
          <w:rFonts w:ascii="Times New Roman" w:hAnsi="Times New Roman" w:cs="Times New Roman"/>
          <w:i/>
          <w:sz w:val="24"/>
          <w:szCs w:val="24"/>
          <w:lang w:val="en"/>
        </w:rPr>
        <w:t xml:space="preserve"> és a </w:t>
      </w:r>
      <w:proofErr w:type="spellStart"/>
      <w:r w:rsidRPr="009543BC">
        <w:rPr>
          <w:rFonts w:ascii="Times New Roman" w:hAnsi="Times New Roman" w:cs="Times New Roman"/>
          <w:i/>
          <w:sz w:val="24"/>
          <w:szCs w:val="24"/>
          <w:lang w:val="en"/>
        </w:rPr>
        <w:t>fejlesztési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források</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átadás-átvételéről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érintett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önkormányzat</w:t>
      </w:r>
      <w:proofErr w:type="spellEnd"/>
      <w:r w:rsidRPr="009543BC">
        <w:rPr>
          <w:rFonts w:ascii="Times New Roman" w:hAnsi="Times New Roman" w:cs="Times New Roman"/>
          <w:i/>
          <w:sz w:val="24"/>
          <w:szCs w:val="24"/>
          <w:lang w:val="en"/>
        </w:rPr>
        <w:t xml:space="preserve"> és a </w:t>
      </w:r>
      <w:proofErr w:type="spellStart"/>
      <w:r w:rsidRPr="009543BC">
        <w:rPr>
          <w:rFonts w:ascii="Times New Roman" w:hAnsi="Times New Roman" w:cs="Times New Roman"/>
          <w:i/>
          <w:sz w:val="24"/>
          <w:szCs w:val="24"/>
          <w:lang w:val="en"/>
        </w:rPr>
        <w:t>magyar</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állam</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képviseletében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eljáró</w:t>
      </w:r>
      <w:proofErr w:type="spellEnd"/>
      <w:r w:rsidRPr="009543BC">
        <w:rPr>
          <w:rFonts w:ascii="Times New Roman" w:hAnsi="Times New Roman" w:cs="Times New Roman"/>
          <w:i/>
          <w:sz w:val="24"/>
          <w:szCs w:val="24"/>
          <w:lang w:val="en"/>
        </w:rPr>
        <w:t xml:space="preserve"> MNV Zrt. 2017. </w:t>
      </w:r>
      <w:proofErr w:type="spellStart"/>
      <w:r w:rsidRPr="009543BC">
        <w:rPr>
          <w:rFonts w:ascii="Times New Roman" w:hAnsi="Times New Roman" w:cs="Times New Roman"/>
          <w:i/>
          <w:sz w:val="24"/>
          <w:szCs w:val="24"/>
          <w:lang w:val="en"/>
        </w:rPr>
        <w:t>június</w:t>
      </w:r>
      <w:proofErr w:type="spellEnd"/>
      <w:r w:rsidRPr="009543BC">
        <w:rPr>
          <w:rFonts w:ascii="Times New Roman" w:hAnsi="Times New Roman" w:cs="Times New Roman"/>
          <w:i/>
          <w:sz w:val="24"/>
          <w:szCs w:val="24"/>
          <w:lang w:val="en"/>
        </w:rPr>
        <w:t xml:space="preserve"> 30-ig </w:t>
      </w:r>
      <w:proofErr w:type="spellStart"/>
      <w:r w:rsidRPr="009543BC">
        <w:rPr>
          <w:rFonts w:ascii="Times New Roman" w:hAnsi="Times New Roman" w:cs="Times New Roman"/>
          <w:i/>
          <w:sz w:val="24"/>
          <w:szCs w:val="24"/>
          <w:lang w:val="en"/>
        </w:rPr>
        <w:t>írásban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megállapodik</w:t>
      </w:r>
      <w:proofErr w:type="spellEnd"/>
      <w:r w:rsidRPr="009543BC">
        <w:rPr>
          <w:rFonts w:ascii="Times New Roman" w:hAnsi="Times New Roman" w:cs="Times New Roman"/>
          <w:i/>
          <w:sz w:val="24"/>
          <w:szCs w:val="24"/>
          <w:lang w:val="en"/>
        </w:rPr>
        <w:t xml:space="preserve">. A </w:t>
      </w:r>
      <w:proofErr w:type="spellStart"/>
      <w:r w:rsidRPr="009543BC">
        <w:rPr>
          <w:rFonts w:ascii="Times New Roman" w:hAnsi="Times New Roman" w:cs="Times New Roman"/>
          <w:i/>
          <w:sz w:val="24"/>
          <w:szCs w:val="24"/>
          <w:lang w:val="en"/>
        </w:rPr>
        <w:t>térítésmentes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vagyonátruházás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általános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forgalmi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adó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szempontjából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közcélú</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adománynak</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minősül</w:t>
      </w:r>
      <w:proofErr w:type="spellEnd"/>
      <w:r w:rsidRPr="009543BC">
        <w:rPr>
          <w:rFonts w:ascii="Times New Roman" w:hAnsi="Times New Roman" w:cs="Times New Roman"/>
          <w:i/>
          <w:sz w:val="24"/>
          <w:szCs w:val="24"/>
          <w:lang w:val="en"/>
        </w:rPr>
        <w:t>.</w:t>
      </w:r>
    </w:p>
    <w:p w14:paraId="4B79F85F" w14:textId="51943A12" w:rsidR="00435930" w:rsidRDefault="00435930" w:rsidP="00435930">
      <w:pPr>
        <w:tabs>
          <w:tab w:val="left" w:pos="284"/>
        </w:tabs>
        <w:jc w:val="both"/>
        <w:rPr>
          <w:rFonts w:ascii="Times New Roman" w:hAnsi="Times New Roman" w:cs="Times New Roman"/>
          <w:i/>
          <w:sz w:val="24"/>
          <w:szCs w:val="24"/>
          <w:lang w:val="en"/>
        </w:rPr>
      </w:pPr>
      <w:r w:rsidRPr="009543BC">
        <w:rPr>
          <w:rFonts w:ascii="Times New Roman" w:hAnsi="Times New Roman" w:cs="Times New Roman"/>
          <w:i/>
          <w:sz w:val="24"/>
          <w:szCs w:val="24"/>
          <w:lang w:val="en"/>
        </w:rPr>
        <w:t xml:space="preserve">(5) Ha a (4) </w:t>
      </w:r>
      <w:proofErr w:type="spellStart"/>
      <w:r w:rsidRPr="009543BC">
        <w:rPr>
          <w:rFonts w:ascii="Times New Roman" w:hAnsi="Times New Roman" w:cs="Times New Roman"/>
          <w:i/>
          <w:sz w:val="24"/>
          <w:szCs w:val="24"/>
          <w:lang w:val="en"/>
        </w:rPr>
        <w:t>bekezdésben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meghatározott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vagyonelemekre</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vonatkozó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üzemeltetési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jogviszony</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nem</w:t>
      </w:r>
      <w:proofErr w:type="spellEnd"/>
      <w:r w:rsidRPr="009543BC">
        <w:rPr>
          <w:rFonts w:ascii="Times New Roman" w:hAnsi="Times New Roman" w:cs="Times New Roman"/>
          <w:i/>
          <w:sz w:val="24"/>
          <w:szCs w:val="24"/>
          <w:lang w:val="en"/>
        </w:rPr>
        <w:t xml:space="preserve"> a </w:t>
      </w:r>
      <w:proofErr w:type="spellStart"/>
      <w:r w:rsidRPr="009543BC">
        <w:rPr>
          <w:rFonts w:ascii="Times New Roman" w:hAnsi="Times New Roman" w:cs="Times New Roman"/>
          <w:i/>
          <w:sz w:val="24"/>
          <w:szCs w:val="24"/>
          <w:lang w:val="en"/>
        </w:rPr>
        <w:t>kizárólagos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állami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tulajdonban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regionális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víziközmű-rendszert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működtető</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lastRenderedPageBreak/>
        <w:t>víziközmű-szolgáltatóval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fenn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üzemeltetési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jogviszony</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hatálya</w:t>
      </w:r>
      <w:proofErr w:type="spellEnd"/>
      <w:r w:rsidRPr="009543BC">
        <w:rPr>
          <w:rFonts w:ascii="Times New Roman" w:hAnsi="Times New Roman" w:cs="Times New Roman"/>
          <w:i/>
          <w:sz w:val="24"/>
          <w:szCs w:val="24"/>
          <w:lang w:val="en"/>
        </w:rPr>
        <w:t xml:space="preserve"> 2017. </w:t>
      </w:r>
      <w:proofErr w:type="spellStart"/>
      <w:proofErr w:type="gramStart"/>
      <w:r w:rsidRPr="009543BC">
        <w:rPr>
          <w:rFonts w:ascii="Times New Roman" w:hAnsi="Times New Roman" w:cs="Times New Roman"/>
          <w:i/>
          <w:sz w:val="24"/>
          <w:szCs w:val="24"/>
          <w:lang w:val="en"/>
        </w:rPr>
        <w:t>július</w:t>
      </w:r>
      <w:proofErr w:type="spellEnd"/>
      <w:proofErr w:type="gramEnd"/>
      <w:r w:rsidRPr="009543BC">
        <w:rPr>
          <w:rFonts w:ascii="Times New Roman" w:hAnsi="Times New Roman" w:cs="Times New Roman"/>
          <w:i/>
          <w:sz w:val="24"/>
          <w:szCs w:val="24"/>
          <w:lang w:val="en"/>
        </w:rPr>
        <w:t xml:space="preserve"> 1-jén </w:t>
      </w:r>
      <w:proofErr w:type="spellStart"/>
      <w:r w:rsidRPr="009543BC">
        <w:rPr>
          <w:rFonts w:ascii="Times New Roman" w:hAnsi="Times New Roman" w:cs="Times New Roman"/>
          <w:i/>
          <w:sz w:val="24"/>
          <w:szCs w:val="24"/>
          <w:lang w:val="en"/>
        </w:rPr>
        <w:t>megszűnik</w:t>
      </w:r>
      <w:proofErr w:type="spellEnd"/>
      <w:r w:rsidRPr="009543BC">
        <w:rPr>
          <w:rFonts w:ascii="Times New Roman" w:hAnsi="Times New Roman" w:cs="Times New Roman"/>
          <w:i/>
          <w:sz w:val="24"/>
          <w:szCs w:val="24"/>
          <w:lang w:val="en"/>
        </w:rPr>
        <w:t>.</w:t>
      </w:r>
    </w:p>
    <w:p w14:paraId="213A29EF" w14:textId="77777777" w:rsidR="00435930" w:rsidRPr="00435930" w:rsidRDefault="00435930" w:rsidP="00435930">
      <w:pPr>
        <w:tabs>
          <w:tab w:val="left" w:pos="284"/>
        </w:tabs>
        <w:jc w:val="both"/>
        <w:rPr>
          <w:rFonts w:ascii="Times New Roman" w:hAnsi="Times New Roman" w:cs="Times New Roman"/>
          <w:i/>
          <w:sz w:val="24"/>
          <w:szCs w:val="24"/>
          <w:lang w:val="en"/>
        </w:rPr>
      </w:pPr>
      <w:r w:rsidRPr="009543BC">
        <w:rPr>
          <w:rFonts w:ascii="Times New Roman" w:hAnsi="Times New Roman" w:cs="Times New Roman"/>
          <w:i/>
          <w:sz w:val="24"/>
          <w:szCs w:val="24"/>
          <w:lang w:val="en"/>
        </w:rPr>
        <w:t xml:space="preserve">(6) Ha </w:t>
      </w:r>
      <w:proofErr w:type="spellStart"/>
      <w:proofErr w:type="gramStart"/>
      <w:r w:rsidRPr="009543BC">
        <w:rPr>
          <w:rFonts w:ascii="Times New Roman" w:hAnsi="Times New Roman" w:cs="Times New Roman"/>
          <w:i/>
          <w:sz w:val="24"/>
          <w:szCs w:val="24"/>
          <w:lang w:val="en"/>
        </w:rPr>
        <w:t>az</w:t>
      </w:r>
      <w:proofErr w:type="spellEnd"/>
      <w:proofErr w:type="gram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üzemeltetési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jogviszony</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(5) </w:t>
      </w:r>
      <w:proofErr w:type="spellStart"/>
      <w:r w:rsidRPr="009543BC">
        <w:rPr>
          <w:rFonts w:ascii="Times New Roman" w:hAnsi="Times New Roman" w:cs="Times New Roman"/>
          <w:i/>
          <w:sz w:val="24"/>
          <w:szCs w:val="24"/>
          <w:lang w:val="en"/>
        </w:rPr>
        <w:t>bekezdés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szerint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szűnik</w:t>
      </w:r>
      <w:proofErr w:type="spellEnd"/>
      <w:r w:rsidRPr="009543BC">
        <w:rPr>
          <w:rFonts w:ascii="Times New Roman" w:hAnsi="Times New Roman" w:cs="Times New Roman"/>
          <w:i/>
          <w:sz w:val="24"/>
          <w:szCs w:val="24"/>
          <w:lang w:val="en"/>
        </w:rPr>
        <w:t xml:space="preserve"> meg,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új</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üzemeltetési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jogviszony</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létesítése</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érdekében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ellátásért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felelős</w:t>
      </w:r>
      <w:proofErr w:type="spellEnd"/>
      <w:r w:rsidRPr="009543BC">
        <w:rPr>
          <w:rFonts w:ascii="Times New Roman" w:hAnsi="Times New Roman" w:cs="Times New Roman"/>
          <w:i/>
          <w:sz w:val="24"/>
          <w:szCs w:val="24"/>
          <w:lang w:val="en"/>
        </w:rPr>
        <w:t xml:space="preserve"> és </w:t>
      </w:r>
      <w:proofErr w:type="spellStart"/>
      <w:r w:rsidRPr="009543BC">
        <w:rPr>
          <w:rFonts w:ascii="Times New Roman" w:hAnsi="Times New Roman" w:cs="Times New Roman"/>
          <w:i/>
          <w:sz w:val="24"/>
          <w:szCs w:val="24"/>
          <w:lang w:val="en"/>
        </w:rPr>
        <w:t>az</w:t>
      </w:r>
      <w:proofErr w:type="spellEnd"/>
      <w:r w:rsidRPr="009543BC">
        <w:rPr>
          <w:rFonts w:ascii="Times New Roman" w:hAnsi="Times New Roman" w:cs="Times New Roman"/>
          <w:i/>
          <w:sz w:val="24"/>
          <w:szCs w:val="24"/>
          <w:lang w:val="en"/>
        </w:rPr>
        <w:t xml:space="preserve"> (5) </w:t>
      </w:r>
      <w:proofErr w:type="spellStart"/>
      <w:r w:rsidRPr="009543BC">
        <w:rPr>
          <w:rFonts w:ascii="Times New Roman" w:hAnsi="Times New Roman" w:cs="Times New Roman"/>
          <w:i/>
          <w:sz w:val="24"/>
          <w:szCs w:val="24"/>
          <w:lang w:val="en"/>
        </w:rPr>
        <w:t>bekezdésben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meghatározott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víziközműhöz</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kapcsolódó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kizárólagos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állami</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tulajdonban</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álló</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regionális</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víziközmű-rendszert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működtető</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víziközmű-szolgáltató</w:t>
      </w:r>
      <w:proofErr w:type="spellEnd"/>
      <w:r w:rsidRPr="009543BC">
        <w:rPr>
          <w:rFonts w:ascii="Times New Roman" w:hAnsi="Times New Roman" w:cs="Times New Roman"/>
          <w:i/>
          <w:sz w:val="24"/>
          <w:szCs w:val="24"/>
          <w:lang w:val="en"/>
        </w:rPr>
        <w:t xml:space="preserve"> 2017. </w:t>
      </w:r>
      <w:proofErr w:type="spellStart"/>
      <w:r w:rsidRPr="009543BC">
        <w:rPr>
          <w:rFonts w:ascii="Times New Roman" w:hAnsi="Times New Roman" w:cs="Times New Roman"/>
          <w:i/>
          <w:sz w:val="24"/>
          <w:szCs w:val="24"/>
          <w:lang w:val="en"/>
        </w:rPr>
        <w:t>július</w:t>
      </w:r>
      <w:proofErr w:type="spellEnd"/>
      <w:r w:rsidRPr="009543BC">
        <w:rPr>
          <w:rFonts w:ascii="Times New Roman" w:hAnsi="Times New Roman" w:cs="Times New Roman"/>
          <w:i/>
          <w:sz w:val="24"/>
          <w:szCs w:val="24"/>
          <w:lang w:val="en"/>
        </w:rPr>
        <w:t xml:space="preserve"> 1-ig </w:t>
      </w:r>
      <w:proofErr w:type="spellStart"/>
      <w:r w:rsidRPr="009543BC">
        <w:rPr>
          <w:rFonts w:ascii="Times New Roman" w:hAnsi="Times New Roman" w:cs="Times New Roman"/>
          <w:i/>
          <w:sz w:val="24"/>
          <w:szCs w:val="24"/>
          <w:lang w:val="en"/>
        </w:rPr>
        <w:t>intézkedik</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ellenkező</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esetben</w:t>
      </w:r>
      <w:proofErr w:type="spellEnd"/>
      <w:r w:rsidRPr="009543BC">
        <w:rPr>
          <w:rFonts w:ascii="Times New Roman" w:hAnsi="Times New Roman" w:cs="Times New Roman"/>
          <w:i/>
          <w:sz w:val="24"/>
          <w:szCs w:val="24"/>
          <w:lang w:val="en"/>
        </w:rPr>
        <w:t xml:space="preserve"> a </w:t>
      </w:r>
      <w:proofErr w:type="spellStart"/>
      <w:r w:rsidRPr="009543BC">
        <w:rPr>
          <w:rFonts w:ascii="Times New Roman" w:hAnsi="Times New Roman" w:cs="Times New Roman"/>
          <w:i/>
          <w:sz w:val="24"/>
          <w:szCs w:val="24"/>
          <w:lang w:val="en"/>
        </w:rPr>
        <w:t>Hivatal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közérdekű</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üzemeltetőt</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jelöl</w:t>
      </w:r>
      <w:proofErr w:type="spellEnd"/>
      <w:r w:rsidRPr="009543BC">
        <w:rPr>
          <w:rFonts w:ascii="Times New Roman" w:hAnsi="Times New Roman" w:cs="Times New Roman"/>
          <w:i/>
          <w:sz w:val="24"/>
          <w:szCs w:val="24"/>
          <w:lang w:val="en"/>
        </w:rPr>
        <w:t xml:space="preserve"> </w:t>
      </w:r>
      <w:proofErr w:type="spellStart"/>
      <w:r w:rsidRPr="009543BC">
        <w:rPr>
          <w:rFonts w:ascii="Times New Roman" w:hAnsi="Times New Roman" w:cs="Times New Roman"/>
          <w:i/>
          <w:sz w:val="24"/>
          <w:szCs w:val="24"/>
          <w:lang w:val="en"/>
        </w:rPr>
        <w:t>ki</w:t>
      </w:r>
      <w:proofErr w:type="spellEnd"/>
      <w:r w:rsidRPr="009543BC">
        <w:rPr>
          <w:rFonts w:ascii="Times New Roman" w:hAnsi="Times New Roman" w:cs="Times New Roman"/>
          <w:i/>
          <w:sz w:val="24"/>
          <w:szCs w:val="24"/>
          <w:lang w:val="en"/>
        </w:rPr>
        <w:t>.”</w:t>
      </w:r>
    </w:p>
    <w:p w14:paraId="4F676BFF" w14:textId="179C5D94" w:rsidR="00435930" w:rsidRPr="00437F3F" w:rsidRDefault="00437F3F" w:rsidP="007A7E3F">
      <w:pPr>
        <w:pStyle w:val="Listaszerbekezds"/>
        <w:numPr>
          <w:ilvl w:val="0"/>
          <w:numId w:val="7"/>
        </w:numPr>
        <w:spacing w:after="0" w:line="240" w:lineRule="auto"/>
        <w:jc w:val="both"/>
        <w:rPr>
          <w:rFonts w:ascii="Times New Roman" w:hAnsi="Times New Roman"/>
          <w:sz w:val="24"/>
        </w:rPr>
      </w:pPr>
      <w:r>
        <w:rPr>
          <w:rFonts w:ascii="Times New Roman" w:hAnsi="Times New Roman"/>
          <w:sz w:val="24"/>
        </w:rPr>
        <w:t>Felek megállapodása</w:t>
      </w:r>
    </w:p>
    <w:p w14:paraId="4DA6FBFD" w14:textId="77777777" w:rsidR="00435930" w:rsidRPr="00435930" w:rsidRDefault="00435930" w:rsidP="00435930">
      <w:pPr>
        <w:tabs>
          <w:tab w:val="left" w:pos="0"/>
          <w:tab w:val="left" w:pos="284"/>
        </w:tabs>
        <w:spacing w:after="0" w:line="240" w:lineRule="auto"/>
        <w:jc w:val="both"/>
        <w:rPr>
          <w:rFonts w:ascii="Times New Roman" w:eastAsia="Times New Roman" w:hAnsi="Times New Roman" w:cs="Times New Roman"/>
          <w:sz w:val="24"/>
          <w:szCs w:val="24"/>
          <w:lang w:eastAsia="hu-HU"/>
        </w:rPr>
      </w:pPr>
    </w:p>
    <w:p w14:paraId="0AA8B968" w14:textId="73EB1294" w:rsidR="00435930" w:rsidRPr="00A32CAF" w:rsidRDefault="00B0622C" w:rsidP="00A32CAF">
      <w:pPr>
        <w:spacing w:after="160" w:line="259"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hu-HU"/>
        </w:rPr>
        <w:t xml:space="preserve">1. </w:t>
      </w:r>
      <w:r w:rsidR="009543BC" w:rsidRPr="009543BC">
        <w:rPr>
          <w:rFonts w:ascii="Times New Roman" w:eastAsia="Times New Roman" w:hAnsi="Times New Roman" w:cs="Times New Roman"/>
          <w:sz w:val="24"/>
          <w:szCs w:val="24"/>
          <w:lang w:eastAsia="hu-HU"/>
        </w:rPr>
        <w:t xml:space="preserve">Felek kijelentik, hogy a víziközmű-szolgáltatásról szóló 2011. évi CCIX. törvény (továbbiakban: </w:t>
      </w:r>
      <w:proofErr w:type="spellStart"/>
      <w:r w:rsidR="009543BC" w:rsidRPr="009543BC">
        <w:rPr>
          <w:rFonts w:ascii="Times New Roman" w:eastAsia="Times New Roman" w:hAnsi="Times New Roman" w:cs="Times New Roman"/>
          <w:sz w:val="24"/>
          <w:szCs w:val="24"/>
          <w:lang w:eastAsia="hu-HU"/>
        </w:rPr>
        <w:t>Vksztv</w:t>
      </w:r>
      <w:proofErr w:type="spellEnd"/>
      <w:r w:rsidR="009543BC" w:rsidRPr="009543BC">
        <w:rPr>
          <w:rFonts w:ascii="Times New Roman" w:eastAsia="Times New Roman" w:hAnsi="Times New Roman" w:cs="Times New Roman"/>
          <w:sz w:val="24"/>
          <w:szCs w:val="24"/>
          <w:lang w:eastAsia="hu-HU"/>
        </w:rPr>
        <w:t xml:space="preserve">.)  </w:t>
      </w:r>
      <w:r w:rsidR="009543BC" w:rsidRPr="009543BC">
        <w:rPr>
          <w:rFonts w:ascii="Times New Roman" w:eastAsia="Calibri" w:hAnsi="Times New Roman" w:cs="Times New Roman"/>
          <w:sz w:val="24"/>
          <w:szCs w:val="24"/>
        </w:rPr>
        <w:t>79. §</w:t>
      </w:r>
      <w:r w:rsidR="009543BC">
        <w:rPr>
          <w:rFonts w:ascii="Times New Roman" w:eastAsia="Calibri" w:hAnsi="Times New Roman" w:cs="Times New Roman"/>
          <w:sz w:val="24"/>
          <w:szCs w:val="24"/>
        </w:rPr>
        <w:t xml:space="preserve"> (4)-(6) bekezdésében foglaltakkal összhangban a jelen szerződés </w:t>
      </w:r>
      <w:r w:rsidR="009543BC" w:rsidRPr="00437F3F">
        <w:rPr>
          <w:rFonts w:ascii="Times New Roman" w:eastAsia="Calibri" w:hAnsi="Times New Roman" w:cs="Times New Roman"/>
          <w:sz w:val="24"/>
          <w:szCs w:val="24"/>
        </w:rPr>
        <w:t>1. sz. mell</w:t>
      </w:r>
      <w:r w:rsidR="007D7607" w:rsidRPr="00437F3F">
        <w:rPr>
          <w:rFonts w:ascii="Times New Roman" w:eastAsia="Calibri" w:hAnsi="Times New Roman" w:cs="Times New Roman"/>
          <w:sz w:val="24"/>
          <w:szCs w:val="24"/>
        </w:rPr>
        <w:t xml:space="preserve">ékletében foglalt </w:t>
      </w:r>
      <w:proofErr w:type="spellStart"/>
      <w:r w:rsidR="007D7607" w:rsidRPr="00437F3F">
        <w:rPr>
          <w:rFonts w:ascii="Times New Roman" w:eastAsia="Calibri" w:hAnsi="Times New Roman" w:cs="Times New Roman"/>
          <w:sz w:val="24"/>
          <w:szCs w:val="24"/>
        </w:rPr>
        <w:t>víziközmű</w:t>
      </w:r>
      <w:proofErr w:type="spellEnd"/>
      <w:r w:rsidR="007D7607">
        <w:rPr>
          <w:rFonts w:ascii="Times New Roman" w:eastAsia="Calibri" w:hAnsi="Times New Roman" w:cs="Times New Roman"/>
          <w:sz w:val="24"/>
          <w:szCs w:val="24"/>
        </w:rPr>
        <w:t xml:space="preserve"> vagyonelemek (a továbbiakban: </w:t>
      </w:r>
      <w:proofErr w:type="spellStart"/>
      <w:r w:rsidR="007D7607">
        <w:rPr>
          <w:rFonts w:ascii="Times New Roman" w:eastAsia="Calibri" w:hAnsi="Times New Roman" w:cs="Times New Roman"/>
          <w:sz w:val="24"/>
          <w:szCs w:val="24"/>
        </w:rPr>
        <w:t>Víziközművek</w:t>
      </w:r>
      <w:proofErr w:type="spellEnd"/>
      <w:r w:rsidR="007D7607">
        <w:rPr>
          <w:rFonts w:ascii="Times New Roman" w:eastAsia="Calibri" w:hAnsi="Times New Roman" w:cs="Times New Roman"/>
          <w:sz w:val="24"/>
          <w:szCs w:val="24"/>
        </w:rPr>
        <w:t xml:space="preserve">), a mellékelt vagyon-nyilvántartási értéken </w:t>
      </w:r>
      <w:r w:rsidR="001139C6">
        <w:rPr>
          <w:rFonts w:ascii="Times New Roman" w:eastAsia="Calibri" w:hAnsi="Times New Roman" w:cs="Times New Roman"/>
          <w:sz w:val="24"/>
          <w:szCs w:val="24"/>
        </w:rPr>
        <w:t xml:space="preserve">történő átvezetéssel térítésmentesen </w:t>
      </w:r>
      <w:r w:rsidR="007D7607">
        <w:rPr>
          <w:rFonts w:ascii="Times New Roman" w:eastAsia="Calibri" w:hAnsi="Times New Roman" w:cs="Times New Roman"/>
          <w:sz w:val="24"/>
          <w:szCs w:val="24"/>
        </w:rPr>
        <w:t xml:space="preserve">2017. július 1. napján átszállt/átszáll a Magyar Államra. Átadó Önkormányzat kijelenti, hogy </w:t>
      </w:r>
      <w:r w:rsidR="00081084">
        <w:rPr>
          <w:rFonts w:ascii="Times New Roman" w:eastAsia="Calibri" w:hAnsi="Times New Roman" w:cs="Times New Roman"/>
          <w:sz w:val="24"/>
          <w:szCs w:val="24"/>
        </w:rPr>
        <w:t xml:space="preserve">a legjobb tudomása szerint </w:t>
      </w:r>
      <w:r w:rsidR="0004546F">
        <w:rPr>
          <w:rFonts w:ascii="Times New Roman" w:eastAsia="Calibri" w:hAnsi="Times New Roman" w:cs="Times New Roman"/>
          <w:sz w:val="24"/>
          <w:szCs w:val="24"/>
        </w:rPr>
        <w:t xml:space="preserve">a </w:t>
      </w:r>
      <w:r w:rsidR="007D7607">
        <w:rPr>
          <w:rFonts w:ascii="Times New Roman" w:eastAsia="Calibri" w:hAnsi="Times New Roman" w:cs="Times New Roman"/>
          <w:sz w:val="24"/>
          <w:szCs w:val="24"/>
        </w:rPr>
        <w:t xml:space="preserve">jelen Szerződés 1. sz. melléklete szerinti </w:t>
      </w:r>
      <w:proofErr w:type="spellStart"/>
      <w:r w:rsidR="007D7607" w:rsidRPr="00A32CAF">
        <w:rPr>
          <w:rFonts w:ascii="Times New Roman" w:eastAsia="Calibri" w:hAnsi="Times New Roman" w:cs="Times New Roman"/>
          <w:sz w:val="24"/>
          <w:szCs w:val="24"/>
        </w:rPr>
        <w:t>Víziközművek</w:t>
      </w:r>
      <w:proofErr w:type="spellEnd"/>
      <w:r w:rsidR="007D7607" w:rsidRPr="00A32CAF">
        <w:rPr>
          <w:rFonts w:ascii="Times New Roman" w:eastAsia="Calibri" w:hAnsi="Times New Roman" w:cs="Times New Roman"/>
          <w:sz w:val="24"/>
          <w:szCs w:val="24"/>
        </w:rPr>
        <w:t xml:space="preserve"> a </w:t>
      </w:r>
      <w:proofErr w:type="spellStart"/>
      <w:r w:rsidR="007D7607" w:rsidRPr="00A32CAF">
        <w:rPr>
          <w:rFonts w:ascii="Times New Roman" w:eastAsia="Calibri" w:hAnsi="Times New Roman" w:cs="Times New Roman"/>
          <w:sz w:val="24"/>
          <w:szCs w:val="24"/>
        </w:rPr>
        <w:t>Vksztv</w:t>
      </w:r>
      <w:proofErr w:type="spellEnd"/>
      <w:r w:rsidR="007D7607" w:rsidRPr="00A32CAF">
        <w:rPr>
          <w:rFonts w:ascii="Times New Roman" w:eastAsia="Calibri" w:hAnsi="Times New Roman" w:cs="Times New Roman"/>
          <w:sz w:val="24"/>
          <w:szCs w:val="24"/>
        </w:rPr>
        <w:t xml:space="preserve">. </w:t>
      </w:r>
      <w:r w:rsidR="00D466AD" w:rsidRPr="00A32CAF">
        <w:rPr>
          <w:rFonts w:ascii="Times New Roman" w:eastAsia="Calibri" w:hAnsi="Times New Roman" w:cs="Times New Roman"/>
          <w:sz w:val="24"/>
          <w:szCs w:val="24"/>
        </w:rPr>
        <w:t>79. §</w:t>
      </w:r>
      <w:r w:rsidR="007D7607" w:rsidRPr="00A32CAF">
        <w:rPr>
          <w:rFonts w:ascii="Times New Roman" w:eastAsia="Calibri" w:hAnsi="Times New Roman" w:cs="Times New Roman"/>
          <w:sz w:val="24"/>
          <w:szCs w:val="24"/>
        </w:rPr>
        <w:t xml:space="preserve"> (4) bekezdésében foglaltak szerinti, kizárólagos állami tulajdonban álló regionális víziközmű-rendszerhez csatlakozó, </w:t>
      </w:r>
      <w:r w:rsidR="00A32CAF" w:rsidRPr="00A32CAF">
        <w:rPr>
          <w:rFonts w:ascii="Times New Roman" w:eastAsia="Calibri" w:hAnsi="Times New Roman" w:cs="Times New Roman"/>
          <w:sz w:val="24"/>
          <w:szCs w:val="24"/>
        </w:rPr>
        <w:t xml:space="preserve">önálló átadási ponttal le nem választott víziközmű-vagyonelemnek minősülnek. és kijelenti, hogy az átszálló/átszállt vagyonelemekkel összefüggésben nem lép fel </w:t>
      </w:r>
      <w:proofErr w:type="gramStart"/>
      <w:r w:rsidR="00A32CAF" w:rsidRPr="00A32CAF">
        <w:rPr>
          <w:rFonts w:ascii="Times New Roman" w:eastAsia="Calibri" w:hAnsi="Times New Roman" w:cs="Times New Roman"/>
          <w:sz w:val="24"/>
          <w:szCs w:val="24"/>
        </w:rPr>
        <w:t>követeléssel</w:t>
      </w:r>
      <w:proofErr w:type="gramEnd"/>
      <w:r w:rsidR="00A32CAF" w:rsidRPr="00A32CAF">
        <w:rPr>
          <w:rFonts w:ascii="Times New Roman" w:eastAsia="Calibri" w:hAnsi="Times New Roman" w:cs="Times New Roman"/>
          <w:sz w:val="24"/>
          <w:szCs w:val="24"/>
        </w:rPr>
        <w:t xml:space="preserve"> a Magyar Állammal, vagy képviselőjével szemben.</w:t>
      </w:r>
      <w:r w:rsidR="00A32CAF" w:rsidRPr="00A32CAF">
        <w:rPr>
          <w:rFonts w:ascii="Times New Roman" w:eastAsia="Calibri" w:hAnsi="Times New Roman" w:cs="Times New Roman"/>
          <w:sz w:val="24"/>
          <w:szCs w:val="24"/>
        </w:rPr>
        <w:t xml:space="preserve"> </w:t>
      </w:r>
      <w:proofErr w:type="spellStart"/>
      <w:r w:rsidR="001139C6" w:rsidRPr="00A32CAF">
        <w:rPr>
          <w:rFonts w:ascii="Times New Roman" w:hAnsi="Times New Roman" w:cs="Times New Roman"/>
          <w:sz w:val="24"/>
          <w:szCs w:val="24"/>
          <w:lang w:val="en"/>
        </w:rPr>
        <w:t>Felek</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kijelentik</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hogy</w:t>
      </w:r>
      <w:proofErr w:type="spellEnd"/>
      <w:r w:rsidR="001139C6" w:rsidRPr="00A32CAF">
        <w:rPr>
          <w:rFonts w:ascii="Times New Roman" w:hAnsi="Times New Roman" w:cs="Times New Roman"/>
          <w:sz w:val="24"/>
          <w:szCs w:val="24"/>
          <w:lang w:val="en"/>
        </w:rPr>
        <w:t xml:space="preserve"> a </w:t>
      </w:r>
      <w:proofErr w:type="spellStart"/>
      <w:r w:rsidR="001139C6" w:rsidRPr="00A32CAF">
        <w:rPr>
          <w:rFonts w:ascii="Times New Roman" w:hAnsi="Times New Roman" w:cs="Times New Roman"/>
          <w:sz w:val="24"/>
          <w:szCs w:val="24"/>
          <w:lang w:val="en"/>
        </w:rPr>
        <w:t>térítésmentes</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vagyonátruházás</w:t>
      </w:r>
      <w:proofErr w:type="spellEnd"/>
      <w:r w:rsidR="001139C6" w:rsidRPr="00A32CAF">
        <w:rPr>
          <w:rFonts w:ascii="Times New Roman" w:hAnsi="Times New Roman" w:cs="Times New Roman"/>
          <w:sz w:val="24"/>
          <w:szCs w:val="24"/>
          <w:lang w:val="en"/>
        </w:rPr>
        <w:t xml:space="preserve"> </w:t>
      </w:r>
      <w:proofErr w:type="spellStart"/>
      <w:proofErr w:type="gramStart"/>
      <w:r w:rsidR="001139C6" w:rsidRPr="00A32CAF">
        <w:rPr>
          <w:rFonts w:ascii="Times New Roman" w:hAnsi="Times New Roman" w:cs="Times New Roman"/>
          <w:sz w:val="24"/>
          <w:szCs w:val="24"/>
          <w:lang w:val="en"/>
        </w:rPr>
        <w:t>az</w:t>
      </w:r>
      <w:proofErr w:type="spellEnd"/>
      <w:proofErr w:type="gram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általános</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forgalmi</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adó</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szempontjából</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közcélú</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adománynak</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minősül</w:t>
      </w:r>
      <w:proofErr w:type="spellEnd"/>
      <w:r w:rsidR="001139C6" w:rsidRPr="00A32CAF">
        <w:rPr>
          <w:rFonts w:ascii="Times New Roman" w:hAnsi="Times New Roman" w:cs="Times New Roman"/>
          <w:sz w:val="24"/>
          <w:szCs w:val="24"/>
          <w:lang w:val="en"/>
        </w:rPr>
        <w:t xml:space="preserve"> a </w:t>
      </w:r>
      <w:proofErr w:type="spellStart"/>
      <w:r w:rsidR="001139C6" w:rsidRPr="00A32CAF">
        <w:rPr>
          <w:rFonts w:ascii="Times New Roman" w:hAnsi="Times New Roman" w:cs="Times New Roman"/>
          <w:sz w:val="24"/>
          <w:szCs w:val="24"/>
          <w:lang w:val="en"/>
        </w:rPr>
        <w:t>Vksztv</w:t>
      </w:r>
      <w:proofErr w:type="spellEnd"/>
      <w:r w:rsidR="001139C6" w:rsidRPr="00A32CAF">
        <w:rPr>
          <w:rFonts w:ascii="Times New Roman" w:hAnsi="Times New Roman" w:cs="Times New Roman"/>
          <w:sz w:val="24"/>
          <w:szCs w:val="24"/>
          <w:lang w:val="en"/>
        </w:rPr>
        <w:t xml:space="preserve">. 79. § (4) </w:t>
      </w:r>
      <w:proofErr w:type="spellStart"/>
      <w:proofErr w:type="gramStart"/>
      <w:r w:rsidR="001139C6" w:rsidRPr="00A32CAF">
        <w:rPr>
          <w:rFonts w:ascii="Times New Roman" w:hAnsi="Times New Roman" w:cs="Times New Roman"/>
          <w:sz w:val="24"/>
          <w:szCs w:val="24"/>
          <w:lang w:val="en"/>
        </w:rPr>
        <w:t>bekezdésében</w:t>
      </w:r>
      <w:proofErr w:type="spellEnd"/>
      <w:proofErr w:type="gram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foglaltakkal</w:t>
      </w:r>
      <w:proofErr w:type="spellEnd"/>
      <w:r w:rsidR="001139C6" w:rsidRPr="00A32CAF">
        <w:rPr>
          <w:rFonts w:ascii="Times New Roman" w:hAnsi="Times New Roman" w:cs="Times New Roman"/>
          <w:sz w:val="24"/>
          <w:szCs w:val="24"/>
          <w:lang w:val="en"/>
        </w:rPr>
        <w:t xml:space="preserve"> </w:t>
      </w:r>
      <w:proofErr w:type="spellStart"/>
      <w:r w:rsidR="001139C6" w:rsidRPr="00A32CAF">
        <w:rPr>
          <w:rFonts w:ascii="Times New Roman" w:hAnsi="Times New Roman" w:cs="Times New Roman"/>
          <w:sz w:val="24"/>
          <w:szCs w:val="24"/>
          <w:lang w:val="en"/>
        </w:rPr>
        <w:t>összhangban</w:t>
      </w:r>
      <w:proofErr w:type="spellEnd"/>
      <w:r w:rsidR="001139C6" w:rsidRPr="00A32CAF">
        <w:rPr>
          <w:rFonts w:ascii="Times New Roman" w:hAnsi="Times New Roman" w:cs="Times New Roman"/>
          <w:sz w:val="24"/>
          <w:szCs w:val="24"/>
          <w:lang w:val="en"/>
        </w:rPr>
        <w:t>.</w:t>
      </w:r>
    </w:p>
    <w:p w14:paraId="6D1DAD51" w14:textId="2E8D69A7" w:rsidR="00555DB3" w:rsidRPr="00555DB3" w:rsidRDefault="00555DB3" w:rsidP="00435930">
      <w:pPr>
        <w:pStyle w:val="Listaszerbekezds"/>
        <w:tabs>
          <w:tab w:val="left" w:pos="0"/>
        </w:tabs>
        <w:spacing w:after="0" w:line="240" w:lineRule="auto"/>
        <w:ind w:left="0"/>
        <w:jc w:val="both"/>
        <w:rPr>
          <w:rFonts w:ascii="Times New Roman" w:eastAsia="Calibri" w:hAnsi="Times New Roman" w:cs="Times New Roman"/>
          <w:iCs/>
          <w:sz w:val="24"/>
          <w:szCs w:val="24"/>
          <w:lang w:eastAsia="hu-HU"/>
        </w:rPr>
      </w:pPr>
      <w:r>
        <w:rPr>
          <w:rFonts w:ascii="Times New Roman" w:eastAsia="Calibri" w:hAnsi="Times New Roman" w:cs="Times New Roman"/>
          <w:iCs/>
          <w:sz w:val="24"/>
          <w:szCs w:val="24"/>
          <w:lang w:eastAsia="hu-HU"/>
        </w:rPr>
        <w:t>Átadó kijel</w:t>
      </w:r>
      <w:r w:rsidR="006D217A">
        <w:rPr>
          <w:rFonts w:ascii="Times New Roman" w:eastAsia="Calibri" w:hAnsi="Times New Roman" w:cs="Times New Roman"/>
          <w:iCs/>
          <w:sz w:val="24"/>
          <w:szCs w:val="24"/>
          <w:lang w:eastAsia="hu-HU"/>
        </w:rPr>
        <w:t>enti, hogy az 1.sz. melléklet a</w:t>
      </w:r>
      <w:r>
        <w:rPr>
          <w:rFonts w:ascii="Times New Roman" w:eastAsia="Calibri" w:hAnsi="Times New Roman" w:cs="Times New Roman"/>
          <w:iCs/>
          <w:sz w:val="24"/>
          <w:szCs w:val="24"/>
          <w:lang w:eastAsia="hu-HU"/>
        </w:rPr>
        <w:t xml:space="preserve"> felsorolt</w:t>
      </w:r>
      <w:r w:rsidR="006D217A">
        <w:rPr>
          <w:rFonts w:ascii="Times New Roman" w:eastAsia="Calibri" w:hAnsi="Times New Roman" w:cs="Times New Roman"/>
          <w:iCs/>
          <w:sz w:val="24"/>
          <w:szCs w:val="24"/>
          <w:lang w:eastAsia="hu-HU"/>
        </w:rPr>
        <w:t xml:space="preserve"> és az</w:t>
      </w:r>
      <w:r>
        <w:rPr>
          <w:rFonts w:ascii="Times New Roman" w:eastAsia="Calibri" w:hAnsi="Times New Roman" w:cs="Times New Roman"/>
          <w:iCs/>
          <w:sz w:val="24"/>
          <w:szCs w:val="24"/>
          <w:lang w:eastAsia="hu-HU"/>
        </w:rPr>
        <w:t xml:space="preserve"> átadásra kerülő </w:t>
      </w:r>
      <w:proofErr w:type="spellStart"/>
      <w:r>
        <w:rPr>
          <w:rFonts w:ascii="Times New Roman" w:eastAsia="Calibri" w:hAnsi="Times New Roman" w:cs="Times New Roman"/>
          <w:iCs/>
          <w:sz w:val="24"/>
          <w:szCs w:val="24"/>
          <w:lang w:eastAsia="hu-HU"/>
        </w:rPr>
        <w:t>viziközmű</w:t>
      </w:r>
      <w:proofErr w:type="spellEnd"/>
      <w:r>
        <w:rPr>
          <w:rFonts w:ascii="Times New Roman" w:eastAsia="Calibri" w:hAnsi="Times New Roman" w:cs="Times New Roman"/>
          <w:iCs/>
          <w:sz w:val="24"/>
          <w:szCs w:val="24"/>
          <w:lang w:eastAsia="hu-HU"/>
        </w:rPr>
        <w:t xml:space="preserve"> elemek</w:t>
      </w:r>
      <w:r w:rsidR="0027162F">
        <w:rPr>
          <w:rFonts w:ascii="Times New Roman" w:eastAsia="Calibri" w:hAnsi="Times New Roman" w:cs="Times New Roman"/>
          <w:iCs/>
          <w:sz w:val="24"/>
          <w:szCs w:val="24"/>
          <w:lang w:eastAsia="hu-HU"/>
        </w:rPr>
        <w:t>et</w:t>
      </w:r>
      <w:r>
        <w:rPr>
          <w:rFonts w:ascii="Times New Roman" w:eastAsia="Calibri" w:hAnsi="Times New Roman" w:cs="Times New Roman"/>
          <w:iCs/>
          <w:sz w:val="24"/>
          <w:szCs w:val="24"/>
          <w:lang w:eastAsia="hu-HU"/>
        </w:rPr>
        <w:t xml:space="preserve"> </w:t>
      </w:r>
      <w:r w:rsidR="006D217A">
        <w:rPr>
          <w:rFonts w:ascii="Times New Roman" w:eastAsia="Calibri" w:hAnsi="Times New Roman" w:cs="Times New Roman"/>
          <w:iCs/>
          <w:sz w:val="24"/>
          <w:szCs w:val="24"/>
          <w:lang w:eastAsia="hu-HU"/>
        </w:rPr>
        <w:t xml:space="preserve"> </w:t>
      </w:r>
      <w:r>
        <w:rPr>
          <w:rFonts w:ascii="Times New Roman" w:eastAsia="Calibri" w:hAnsi="Times New Roman" w:cs="Times New Roman"/>
          <w:iCs/>
          <w:sz w:val="24"/>
          <w:szCs w:val="24"/>
          <w:lang w:eastAsia="hu-HU"/>
        </w:rPr>
        <w:t xml:space="preserve">tartalmazza, </w:t>
      </w:r>
      <w:proofErr w:type="gramStart"/>
      <w:r>
        <w:rPr>
          <w:rFonts w:ascii="Times New Roman" w:eastAsia="Calibri" w:hAnsi="Times New Roman" w:cs="Times New Roman"/>
          <w:iCs/>
          <w:sz w:val="24"/>
          <w:szCs w:val="24"/>
          <w:lang w:eastAsia="hu-HU"/>
        </w:rPr>
        <w:t>ezen</w:t>
      </w:r>
      <w:proofErr w:type="gramEnd"/>
      <w:r>
        <w:rPr>
          <w:rFonts w:ascii="Times New Roman" w:eastAsia="Calibri" w:hAnsi="Times New Roman" w:cs="Times New Roman"/>
          <w:iCs/>
          <w:sz w:val="24"/>
          <w:szCs w:val="24"/>
          <w:lang w:eastAsia="hu-HU"/>
        </w:rPr>
        <w:t xml:space="preserve"> mellékletet 2017.06.30. fordulónapi értéken a Szerződés létrejöttét követő 15. napon belül az Üzemeltető és az Átvevő rendelkezésére bocsájtja.</w:t>
      </w:r>
    </w:p>
    <w:p w14:paraId="79C5497B" w14:textId="77777777" w:rsidR="00555DB3" w:rsidRDefault="00555DB3" w:rsidP="00435930">
      <w:pPr>
        <w:pStyle w:val="Listaszerbekezds"/>
        <w:tabs>
          <w:tab w:val="left" w:pos="0"/>
        </w:tabs>
        <w:spacing w:after="0" w:line="240" w:lineRule="auto"/>
        <w:ind w:left="0"/>
        <w:jc w:val="both"/>
        <w:rPr>
          <w:rFonts w:ascii="Times New Roman" w:eastAsia="Calibri" w:hAnsi="Times New Roman" w:cs="Times New Roman"/>
          <w:b/>
          <w:iCs/>
          <w:sz w:val="24"/>
          <w:szCs w:val="24"/>
          <w:u w:val="single"/>
          <w:lang w:eastAsia="hu-HU"/>
        </w:rPr>
      </w:pPr>
    </w:p>
    <w:p w14:paraId="524EC639" w14:textId="2E88195D" w:rsidR="00081084" w:rsidRDefault="00435930" w:rsidP="00081084">
      <w:pPr>
        <w:pStyle w:val="Listaszerbekezds"/>
        <w:tabs>
          <w:tab w:val="left" w:pos="0"/>
        </w:tabs>
        <w:spacing w:after="0" w:line="240" w:lineRule="auto"/>
        <w:ind w:left="0"/>
        <w:jc w:val="both"/>
        <w:rPr>
          <w:rFonts w:ascii="Times New Roman" w:eastAsia="Calibri" w:hAnsi="Times New Roman" w:cs="Times New Roman"/>
          <w:sz w:val="24"/>
          <w:szCs w:val="24"/>
        </w:rPr>
      </w:pPr>
      <w:r w:rsidRPr="00D26E95">
        <w:rPr>
          <w:rFonts w:ascii="Times New Roman" w:eastAsia="Calibri" w:hAnsi="Times New Roman" w:cs="Times New Roman"/>
          <w:iCs/>
          <w:sz w:val="24"/>
          <w:szCs w:val="24"/>
          <w:lang w:eastAsia="hu-HU"/>
        </w:rPr>
        <w:t xml:space="preserve">2. </w:t>
      </w:r>
      <w:r w:rsidR="00C008F0" w:rsidRPr="00D26E95">
        <w:rPr>
          <w:rFonts w:ascii="Times New Roman" w:eastAsia="Calibri" w:hAnsi="Times New Roman" w:cs="Times New Roman"/>
          <w:iCs/>
          <w:sz w:val="24"/>
          <w:szCs w:val="24"/>
          <w:lang w:eastAsia="hu-HU"/>
        </w:rPr>
        <w:t>Átadó kijelenti</w:t>
      </w:r>
      <w:r w:rsidRPr="00D26E95">
        <w:rPr>
          <w:rFonts w:ascii="Times New Roman" w:eastAsia="Calibri" w:hAnsi="Times New Roman" w:cs="Times New Roman"/>
          <w:iCs/>
          <w:sz w:val="24"/>
          <w:szCs w:val="24"/>
          <w:lang w:eastAsia="hu-HU"/>
        </w:rPr>
        <w:t>,</w:t>
      </w:r>
      <w:r w:rsidR="00C008F0" w:rsidRPr="00D26E95">
        <w:rPr>
          <w:rFonts w:ascii="Times New Roman" w:eastAsia="Calibri" w:hAnsi="Times New Roman" w:cs="Times New Roman"/>
          <w:iCs/>
          <w:sz w:val="24"/>
          <w:szCs w:val="24"/>
          <w:lang w:eastAsia="hu-HU"/>
        </w:rPr>
        <w:t xml:space="preserve"> és Felek kölcsönösen elfogadják,</w:t>
      </w:r>
      <w:r w:rsidRPr="00D26E95">
        <w:rPr>
          <w:rFonts w:ascii="Times New Roman" w:eastAsia="Calibri" w:hAnsi="Times New Roman" w:cs="Times New Roman"/>
          <w:iCs/>
          <w:sz w:val="24"/>
          <w:szCs w:val="24"/>
          <w:lang w:eastAsia="hu-HU"/>
        </w:rPr>
        <w:t xml:space="preserve"> hogy</w:t>
      </w:r>
      <w:r w:rsidR="007D7607" w:rsidRPr="00D26E95">
        <w:rPr>
          <w:rFonts w:ascii="Times New Roman" w:eastAsia="Calibri" w:hAnsi="Times New Roman" w:cs="Times New Roman"/>
          <w:iCs/>
          <w:sz w:val="24"/>
          <w:szCs w:val="24"/>
          <w:lang w:eastAsia="hu-HU"/>
        </w:rPr>
        <w:t xml:space="preserve"> </w:t>
      </w:r>
      <w:r w:rsidR="0004546F" w:rsidRPr="00D26E95">
        <w:rPr>
          <w:rFonts w:ascii="Times New Roman" w:eastAsia="Calibri" w:hAnsi="Times New Roman" w:cs="Times New Roman"/>
          <w:iCs/>
          <w:sz w:val="24"/>
          <w:szCs w:val="24"/>
          <w:lang w:eastAsia="hu-HU"/>
        </w:rPr>
        <w:t xml:space="preserve">a </w:t>
      </w:r>
      <w:proofErr w:type="spellStart"/>
      <w:r w:rsidR="007D7607" w:rsidRPr="00D26E95">
        <w:rPr>
          <w:rFonts w:ascii="Times New Roman" w:eastAsia="Calibri" w:hAnsi="Times New Roman" w:cs="Times New Roman"/>
          <w:iCs/>
          <w:sz w:val="24"/>
          <w:szCs w:val="24"/>
          <w:lang w:eastAsia="hu-HU"/>
        </w:rPr>
        <w:t>Víziközművekhez</w:t>
      </w:r>
      <w:proofErr w:type="spellEnd"/>
      <w:r w:rsidR="007D7607" w:rsidRPr="00D26E95">
        <w:rPr>
          <w:rFonts w:ascii="Times New Roman" w:eastAsia="Calibri" w:hAnsi="Times New Roman" w:cs="Times New Roman"/>
          <w:iCs/>
          <w:sz w:val="24"/>
          <w:szCs w:val="24"/>
          <w:lang w:eastAsia="hu-HU"/>
        </w:rPr>
        <w:t xml:space="preserve"> kapcsolódó fel nem használt fejlesztési forrás összértéke </w:t>
      </w:r>
      <w:r w:rsidR="0003002E" w:rsidRPr="00D26E95">
        <w:rPr>
          <w:rFonts w:ascii="Times New Roman" w:eastAsia="Calibri" w:hAnsi="Times New Roman" w:cs="Times New Roman"/>
          <w:b/>
          <w:iCs/>
          <w:sz w:val="24"/>
          <w:szCs w:val="24"/>
          <w:lang w:eastAsia="hu-HU"/>
        </w:rPr>
        <w:t>297000</w:t>
      </w:r>
      <w:r w:rsidR="00F97C6F" w:rsidRPr="00D26E95">
        <w:rPr>
          <w:rFonts w:ascii="Times New Roman" w:eastAsia="Calibri" w:hAnsi="Times New Roman" w:cs="Times New Roman"/>
          <w:b/>
          <w:iCs/>
          <w:sz w:val="24"/>
          <w:szCs w:val="24"/>
          <w:lang w:eastAsia="hu-HU"/>
        </w:rPr>
        <w:t>.-</w:t>
      </w:r>
      <w:r w:rsidR="007D7607" w:rsidRPr="00D26E95">
        <w:rPr>
          <w:rFonts w:ascii="Times New Roman" w:eastAsia="Calibri" w:hAnsi="Times New Roman" w:cs="Times New Roman"/>
          <w:iCs/>
          <w:sz w:val="24"/>
          <w:szCs w:val="24"/>
          <w:lang w:eastAsia="hu-HU"/>
        </w:rPr>
        <w:t xml:space="preserve"> Ft, mely a </w:t>
      </w:r>
      <w:proofErr w:type="spellStart"/>
      <w:r w:rsidR="007D7607" w:rsidRPr="00D26E95">
        <w:rPr>
          <w:rFonts w:ascii="Times New Roman" w:eastAsia="Calibri" w:hAnsi="Times New Roman" w:cs="Times New Roman"/>
          <w:iCs/>
          <w:sz w:val="24"/>
          <w:szCs w:val="24"/>
          <w:lang w:eastAsia="hu-HU"/>
        </w:rPr>
        <w:t>Vksztv</w:t>
      </w:r>
      <w:proofErr w:type="spellEnd"/>
      <w:r w:rsidR="007D7607" w:rsidRPr="00D26E95">
        <w:rPr>
          <w:rFonts w:ascii="Times New Roman" w:eastAsia="Calibri" w:hAnsi="Times New Roman" w:cs="Times New Roman"/>
          <w:iCs/>
          <w:sz w:val="24"/>
          <w:szCs w:val="24"/>
          <w:lang w:eastAsia="hu-HU"/>
        </w:rPr>
        <w:t xml:space="preserve">. 79. § (4)-(6) bekezdésében foglaltakkal összhangban térítésmentesen </w:t>
      </w:r>
      <w:r w:rsidR="007D7607" w:rsidRPr="00D26E95">
        <w:rPr>
          <w:rFonts w:ascii="Times New Roman" w:eastAsia="Calibri" w:hAnsi="Times New Roman" w:cs="Times New Roman"/>
          <w:sz w:val="24"/>
          <w:szCs w:val="24"/>
        </w:rPr>
        <w:t xml:space="preserve">2017. július 1. napján átszállt/átszáll a Magyar Államra. </w:t>
      </w:r>
      <w:r w:rsidR="00081084" w:rsidRPr="00D26E95">
        <w:rPr>
          <w:rFonts w:ascii="Times New Roman" w:eastAsia="Calibri" w:hAnsi="Times New Roman" w:cs="Times New Roman"/>
          <w:sz w:val="24"/>
          <w:szCs w:val="24"/>
        </w:rPr>
        <w:t xml:space="preserve">Átadó kijelenti, hogy hozzájárul ahhoz, hogy Üzemeltető (mint a használati díj kezelését végző) ezt az általa nyilvántartott és számláján kezelt összeget, azaz a jelen pontban meghatározott fejlesztési forrás összértékét jelen Szerződés megkötését követő 15 napon belül átutalja a Magyar Állam képviseletében eljáró MNV Zrt. Magyar </w:t>
      </w:r>
      <w:proofErr w:type="spellStart"/>
      <w:r w:rsidR="00081084" w:rsidRPr="00D26E95">
        <w:rPr>
          <w:rFonts w:ascii="Times New Roman" w:eastAsia="Calibri" w:hAnsi="Times New Roman" w:cs="Times New Roman"/>
          <w:sz w:val="24"/>
          <w:szCs w:val="24"/>
        </w:rPr>
        <w:t>Államkincstár-nál</w:t>
      </w:r>
      <w:proofErr w:type="spellEnd"/>
      <w:r w:rsidR="00081084" w:rsidRPr="00D26E95">
        <w:rPr>
          <w:rFonts w:ascii="Times New Roman" w:eastAsia="Calibri" w:hAnsi="Times New Roman" w:cs="Times New Roman"/>
          <w:sz w:val="24"/>
          <w:szCs w:val="24"/>
        </w:rPr>
        <w:t xml:space="preserve"> vezetett </w:t>
      </w:r>
      <w:r w:rsidR="00081084" w:rsidRPr="00D26E95">
        <w:rPr>
          <w:rFonts w:ascii="Times New Roman" w:hAnsi="Times New Roman"/>
          <w:b/>
          <w:bCs/>
          <w:sz w:val="24"/>
          <w:szCs w:val="24"/>
        </w:rPr>
        <w:t>10032000-01457522-00000000</w:t>
      </w:r>
      <w:r w:rsidR="00081084" w:rsidRPr="00D26E95">
        <w:rPr>
          <w:rFonts w:ascii="Times New Roman" w:eastAsia="Calibri" w:hAnsi="Times New Roman" w:cs="Times New Roman"/>
          <w:sz w:val="24"/>
          <w:szCs w:val="24"/>
        </w:rPr>
        <w:t xml:space="preserve"> sz. számlájára.</w:t>
      </w:r>
    </w:p>
    <w:p w14:paraId="4732DE9A" w14:textId="77777777" w:rsidR="00BD06CA" w:rsidRDefault="00BD06CA" w:rsidP="00081084">
      <w:pPr>
        <w:pStyle w:val="Listaszerbekezds"/>
        <w:tabs>
          <w:tab w:val="left" w:pos="0"/>
        </w:tabs>
        <w:spacing w:after="0" w:line="240" w:lineRule="auto"/>
        <w:ind w:left="0"/>
        <w:jc w:val="both"/>
        <w:rPr>
          <w:rFonts w:ascii="Times New Roman" w:eastAsia="Calibri" w:hAnsi="Times New Roman" w:cs="Times New Roman"/>
          <w:sz w:val="24"/>
          <w:szCs w:val="24"/>
        </w:rPr>
      </w:pPr>
    </w:p>
    <w:p w14:paraId="1F17AFE1" w14:textId="77777777" w:rsidR="00BD06CA" w:rsidRPr="0027162F" w:rsidRDefault="00BD06CA" w:rsidP="00BD06CA">
      <w:pPr>
        <w:pStyle w:val="Listaszerbekezds"/>
        <w:tabs>
          <w:tab w:val="left" w:pos="0"/>
        </w:tabs>
        <w:spacing w:after="0" w:line="240" w:lineRule="auto"/>
        <w:ind w:left="0"/>
        <w:jc w:val="both"/>
        <w:rPr>
          <w:rFonts w:ascii="Times New Roman" w:eastAsia="Calibri" w:hAnsi="Times New Roman" w:cs="Times New Roman"/>
          <w:sz w:val="24"/>
          <w:szCs w:val="24"/>
        </w:rPr>
      </w:pPr>
      <w:r w:rsidRPr="0027162F">
        <w:rPr>
          <w:rFonts w:ascii="Times New Roman" w:eastAsia="Calibri" w:hAnsi="Times New Roman" w:cs="Times New Roman"/>
          <w:sz w:val="24"/>
          <w:szCs w:val="24"/>
        </w:rPr>
        <w:t>Az átadásig be nem hajtott fejlesztési forrásból fakadó követelések behajtásának jogosultságát az Átvevőre engedményezi, melyhez kapcsolódó engedményező nyilatkozat jelen Szerződés 3. sz. elválaszthatatlan mellékletét képezi. Átadó kijelenti, hogy az engedményezés alapjául szolgáló dokumentációt jelen Szerződés megkötését követő 15 napon belül az Átvevő rendelkezésére bocsátja, és csatolja a jelen Szerződés 5. sz. mellékletét e források tekintetében is.</w:t>
      </w:r>
    </w:p>
    <w:p w14:paraId="3B3A9C5A" w14:textId="77777777" w:rsidR="00911F01" w:rsidRDefault="00911F01" w:rsidP="004D6357">
      <w:pPr>
        <w:pStyle w:val="Listaszerbekezds"/>
        <w:spacing w:after="0" w:line="240" w:lineRule="auto"/>
        <w:ind w:left="0"/>
        <w:jc w:val="both"/>
        <w:rPr>
          <w:rFonts w:ascii="Times New Roman" w:eastAsia="Times New Roman" w:hAnsi="Times New Roman" w:cs="Times New Roman"/>
          <w:sz w:val="24"/>
          <w:szCs w:val="24"/>
          <w:lang w:eastAsia="hu-HU"/>
        </w:rPr>
      </w:pPr>
    </w:p>
    <w:p w14:paraId="5EE07E3A" w14:textId="77777777" w:rsidR="0027162F" w:rsidRDefault="0027162F" w:rsidP="0027162F">
      <w:pPr>
        <w:pStyle w:val="Listaszerbekezds"/>
        <w:spacing w:after="0" w:line="240" w:lineRule="auto"/>
        <w:ind w:left="0"/>
        <w:jc w:val="both"/>
        <w:rPr>
          <w:rFonts w:ascii="Times New Roman" w:eastAsia="Times New Roman" w:hAnsi="Times New Roman" w:cs="Times New Roman"/>
          <w:sz w:val="24"/>
          <w:szCs w:val="24"/>
          <w:lang w:eastAsia="hu-HU"/>
        </w:rPr>
      </w:pPr>
      <w:r w:rsidRPr="00020864">
        <w:rPr>
          <w:rFonts w:ascii="Times New Roman" w:eastAsia="Times New Roman" w:hAnsi="Times New Roman" w:cs="Times New Roman"/>
          <w:sz w:val="24"/>
          <w:szCs w:val="24"/>
          <w:lang w:eastAsia="hu-HU"/>
        </w:rPr>
        <w:t xml:space="preserve">3. Átadó kijelenti, hogy a </w:t>
      </w:r>
      <w:proofErr w:type="spellStart"/>
      <w:r w:rsidRPr="00020864">
        <w:rPr>
          <w:rFonts w:ascii="Times New Roman" w:eastAsia="Times New Roman" w:hAnsi="Times New Roman" w:cs="Times New Roman"/>
          <w:sz w:val="24"/>
          <w:szCs w:val="24"/>
          <w:lang w:eastAsia="hu-HU"/>
        </w:rPr>
        <w:t>Víziközművekkel</w:t>
      </w:r>
      <w:proofErr w:type="spellEnd"/>
      <w:r w:rsidRPr="00020864">
        <w:rPr>
          <w:rFonts w:ascii="Times New Roman" w:eastAsia="Times New Roman" w:hAnsi="Times New Roman" w:cs="Times New Roman"/>
          <w:sz w:val="24"/>
          <w:szCs w:val="24"/>
          <w:lang w:eastAsia="hu-HU"/>
        </w:rPr>
        <w:t xml:space="preserve"> kapcsolatos jelen Szerződés </w:t>
      </w:r>
      <w:r>
        <w:rPr>
          <w:rFonts w:ascii="Times New Roman" w:eastAsia="Times New Roman" w:hAnsi="Times New Roman" w:cs="Times New Roman"/>
          <w:sz w:val="24"/>
          <w:szCs w:val="24"/>
          <w:lang w:eastAsia="hu-HU"/>
        </w:rPr>
        <w:t>2</w:t>
      </w:r>
      <w:r w:rsidRPr="00020864">
        <w:rPr>
          <w:rFonts w:ascii="Times New Roman" w:eastAsia="Times New Roman" w:hAnsi="Times New Roman" w:cs="Times New Roman"/>
          <w:sz w:val="24"/>
          <w:szCs w:val="24"/>
          <w:lang w:eastAsia="hu-HU"/>
        </w:rPr>
        <w:t>. sz. mellékletében felsorolt dokumentumok</w:t>
      </w:r>
      <w:r>
        <w:rPr>
          <w:rFonts w:ascii="Times New Roman" w:eastAsia="Times New Roman" w:hAnsi="Times New Roman" w:cs="Times New Roman"/>
          <w:sz w:val="24"/>
          <w:szCs w:val="24"/>
          <w:lang w:eastAsia="hu-HU"/>
        </w:rPr>
        <w:t>at</w:t>
      </w:r>
      <w:r w:rsidRPr="00020864">
        <w:rPr>
          <w:rFonts w:ascii="Times New Roman" w:eastAsia="Times New Roman" w:hAnsi="Times New Roman" w:cs="Times New Roman"/>
          <w:sz w:val="24"/>
          <w:szCs w:val="24"/>
          <w:lang w:eastAsia="hu-HU"/>
        </w:rPr>
        <w:t>, és kapcsolódó vagyonértékelések</w:t>
      </w:r>
      <w:r>
        <w:rPr>
          <w:rFonts w:ascii="Times New Roman" w:eastAsia="Times New Roman" w:hAnsi="Times New Roman" w:cs="Times New Roman"/>
          <w:sz w:val="24"/>
          <w:szCs w:val="24"/>
          <w:lang w:eastAsia="hu-HU"/>
        </w:rPr>
        <w:t>et</w:t>
      </w:r>
      <w:r w:rsidRPr="00020864">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átadja az Üzemeltető birtokába jelen Szerződés létrejöttét követő 15 napon belül. </w:t>
      </w:r>
    </w:p>
    <w:p w14:paraId="64F19D84" w14:textId="77777777" w:rsidR="00BD06CA" w:rsidRDefault="00BD06CA">
      <w:pPr>
        <w:pStyle w:val="Listaszerbekezds"/>
        <w:spacing w:after="0" w:line="240" w:lineRule="auto"/>
        <w:ind w:left="0"/>
        <w:jc w:val="both"/>
        <w:rPr>
          <w:rFonts w:ascii="Times New Roman" w:eastAsia="Times New Roman" w:hAnsi="Times New Roman" w:cs="Times New Roman"/>
          <w:sz w:val="24"/>
          <w:szCs w:val="24"/>
          <w:lang w:eastAsia="hu-HU"/>
        </w:rPr>
      </w:pPr>
    </w:p>
    <w:p w14:paraId="2AF216CB" w14:textId="24762F35" w:rsidR="00435930" w:rsidRDefault="005F0342">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Átadó kijelenti, hogy a </w:t>
      </w:r>
      <w:proofErr w:type="spellStart"/>
      <w:r>
        <w:rPr>
          <w:rFonts w:ascii="Times New Roman" w:eastAsia="Times New Roman" w:hAnsi="Times New Roman" w:cs="Times New Roman"/>
          <w:sz w:val="24"/>
          <w:szCs w:val="24"/>
          <w:lang w:eastAsia="hu-HU"/>
        </w:rPr>
        <w:t>Víziközművekre</w:t>
      </w:r>
      <w:proofErr w:type="spellEnd"/>
      <w:r>
        <w:rPr>
          <w:rFonts w:ascii="Times New Roman" w:eastAsia="Times New Roman" w:hAnsi="Times New Roman" w:cs="Times New Roman"/>
          <w:sz w:val="24"/>
          <w:szCs w:val="24"/>
          <w:lang w:eastAsia="hu-HU"/>
        </w:rPr>
        <w:t xml:space="preserve"> vonatkozó üzemeltetési szerződést </w:t>
      </w:r>
      <w:r w:rsidR="00C008F0">
        <w:rPr>
          <w:rFonts w:ascii="Times New Roman" w:eastAsia="Times New Roman" w:hAnsi="Times New Roman" w:cs="Times New Roman"/>
          <w:sz w:val="24"/>
          <w:szCs w:val="24"/>
          <w:lang w:eastAsia="hu-HU"/>
        </w:rPr>
        <w:t xml:space="preserve">2017. </w:t>
      </w:r>
      <w:r w:rsidR="004D6357">
        <w:rPr>
          <w:rFonts w:ascii="Times New Roman" w:eastAsia="Times New Roman" w:hAnsi="Times New Roman" w:cs="Times New Roman"/>
          <w:sz w:val="24"/>
          <w:szCs w:val="24"/>
          <w:lang w:eastAsia="hu-HU"/>
        </w:rPr>
        <w:t>július 1. napjával megszüntette</w:t>
      </w:r>
      <w:r w:rsidR="00C008F0">
        <w:rPr>
          <w:rFonts w:ascii="Times New Roman" w:eastAsia="Times New Roman" w:hAnsi="Times New Roman" w:cs="Times New Roman"/>
          <w:sz w:val="24"/>
          <w:szCs w:val="24"/>
          <w:lang w:eastAsia="hu-HU"/>
        </w:rPr>
        <w:t xml:space="preserve">, és szavatol azért, hogy a </w:t>
      </w:r>
      <w:proofErr w:type="spellStart"/>
      <w:r w:rsidR="00C008F0">
        <w:rPr>
          <w:rFonts w:ascii="Times New Roman" w:eastAsia="Times New Roman" w:hAnsi="Times New Roman" w:cs="Times New Roman"/>
          <w:sz w:val="24"/>
          <w:szCs w:val="24"/>
          <w:lang w:eastAsia="hu-HU"/>
        </w:rPr>
        <w:t>Víziközműveken</w:t>
      </w:r>
      <w:proofErr w:type="spellEnd"/>
      <w:r w:rsidR="00C008F0">
        <w:rPr>
          <w:rFonts w:ascii="Times New Roman" w:eastAsia="Times New Roman" w:hAnsi="Times New Roman" w:cs="Times New Roman"/>
          <w:sz w:val="24"/>
          <w:szCs w:val="24"/>
          <w:lang w:eastAsia="hu-HU"/>
        </w:rPr>
        <w:t xml:space="preserve"> harmadik személynek nem áll fenn olyan követelése, amely az Átvevőt, és/vagy Üzemeltetőt jogainak gyakorlásában akadályoz</w:t>
      </w:r>
      <w:r w:rsidR="004D6357">
        <w:rPr>
          <w:rFonts w:ascii="Times New Roman" w:eastAsia="Times New Roman" w:hAnsi="Times New Roman" w:cs="Times New Roman"/>
          <w:sz w:val="24"/>
          <w:szCs w:val="24"/>
          <w:lang w:eastAsia="hu-HU"/>
        </w:rPr>
        <w:t>ná, vagy korlátozná</w:t>
      </w:r>
      <w:r w:rsidR="00C008F0">
        <w:rPr>
          <w:rFonts w:ascii="Times New Roman" w:eastAsia="Times New Roman" w:hAnsi="Times New Roman" w:cs="Times New Roman"/>
          <w:sz w:val="24"/>
          <w:szCs w:val="24"/>
          <w:lang w:eastAsia="hu-HU"/>
        </w:rPr>
        <w:t xml:space="preserve">. </w:t>
      </w:r>
    </w:p>
    <w:p w14:paraId="1E715B32" w14:textId="77777777" w:rsidR="00637112" w:rsidRDefault="00637112">
      <w:pPr>
        <w:pStyle w:val="Listaszerbekezds"/>
        <w:spacing w:after="0" w:line="240" w:lineRule="auto"/>
        <w:ind w:left="0"/>
        <w:jc w:val="both"/>
        <w:rPr>
          <w:rFonts w:ascii="Times New Roman" w:eastAsia="Times New Roman" w:hAnsi="Times New Roman" w:cs="Times New Roman"/>
          <w:sz w:val="24"/>
          <w:szCs w:val="24"/>
          <w:lang w:eastAsia="hu-HU"/>
        </w:rPr>
      </w:pPr>
    </w:p>
    <w:p w14:paraId="6E243769" w14:textId="77777777" w:rsidR="00637112" w:rsidRDefault="00637112" w:rsidP="00637112">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4. Átadó kijelenti, hogy a </w:t>
      </w:r>
      <w:proofErr w:type="spellStart"/>
      <w:r>
        <w:rPr>
          <w:rFonts w:ascii="Times New Roman" w:eastAsia="Times New Roman" w:hAnsi="Times New Roman" w:cs="Times New Roman"/>
          <w:sz w:val="24"/>
          <w:szCs w:val="24"/>
          <w:lang w:eastAsia="hu-HU"/>
        </w:rPr>
        <w:t>Víziközművekre</w:t>
      </w:r>
      <w:proofErr w:type="spellEnd"/>
      <w:r>
        <w:rPr>
          <w:rFonts w:ascii="Times New Roman" w:eastAsia="Times New Roman" w:hAnsi="Times New Roman" w:cs="Times New Roman"/>
          <w:sz w:val="24"/>
          <w:szCs w:val="24"/>
          <w:lang w:eastAsia="hu-HU"/>
        </w:rPr>
        <w:t xml:space="preserve"> vonatkozó üzemeltetési jogviszony a </w:t>
      </w:r>
      <w:proofErr w:type="spellStart"/>
      <w:r>
        <w:rPr>
          <w:rFonts w:ascii="Times New Roman" w:eastAsia="Times New Roman" w:hAnsi="Times New Roman" w:cs="Times New Roman"/>
          <w:sz w:val="24"/>
          <w:szCs w:val="24"/>
          <w:lang w:eastAsia="hu-HU"/>
        </w:rPr>
        <w:t>Vksztv</w:t>
      </w:r>
      <w:proofErr w:type="spellEnd"/>
      <w:r>
        <w:rPr>
          <w:rFonts w:ascii="Times New Roman" w:eastAsia="Times New Roman" w:hAnsi="Times New Roman" w:cs="Times New Roman"/>
          <w:sz w:val="24"/>
          <w:szCs w:val="24"/>
          <w:lang w:eastAsia="hu-HU"/>
        </w:rPr>
        <w:t xml:space="preserve">. 79. § (5) bekezdésében foglaltakkal összhangban 2017. július 1. napjával a törvény erejénél fogva megszűnt, és szavatol azért, hogy a </w:t>
      </w:r>
      <w:proofErr w:type="spellStart"/>
      <w:r>
        <w:rPr>
          <w:rFonts w:ascii="Times New Roman" w:eastAsia="Times New Roman" w:hAnsi="Times New Roman" w:cs="Times New Roman"/>
          <w:sz w:val="24"/>
          <w:szCs w:val="24"/>
          <w:lang w:eastAsia="hu-HU"/>
        </w:rPr>
        <w:t>Víziközműveken</w:t>
      </w:r>
      <w:proofErr w:type="spellEnd"/>
      <w:r>
        <w:rPr>
          <w:rFonts w:ascii="Times New Roman" w:eastAsia="Times New Roman" w:hAnsi="Times New Roman" w:cs="Times New Roman"/>
          <w:sz w:val="24"/>
          <w:szCs w:val="24"/>
          <w:lang w:eastAsia="hu-HU"/>
        </w:rPr>
        <w:t xml:space="preserve"> a megszűnt jogviszony szerinti volt üzemeltetőnek, vagy egyéb harmadik személynek nem áll fenn olyan követelése, amely az Átvevőt, és/vagy Üzemeltetőt jogainak gyakorlásában akadályozná, vagy korlátozná. </w:t>
      </w:r>
    </w:p>
    <w:p w14:paraId="7E6EA403" w14:textId="77777777" w:rsidR="00637112" w:rsidRDefault="00637112" w:rsidP="00637112">
      <w:pPr>
        <w:pStyle w:val="Listaszerbekezds"/>
        <w:spacing w:after="0" w:line="240" w:lineRule="auto"/>
        <w:ind w:left="0"/>
        <w:jc w:val="both"/>
        <w:rPr>
          <w:rFonts w:ascii="Times New Roman" w:eastAsia="Times New Roman" w:hAnsi="Times New Roman" w:cs="Times New Roman"/>
          <w:sz w:val="24"/>
          <w:szCs w:val="24"/>
          <w:lang w:eastAsia="hu-HU"/>
        </w:rPr>
      </w:pPr>
    </w:p>
    <w:p w14:paraId="75970471" w14:textId="77777777" w:rsidR="00637112" w:rsidRPr="005F0342" w:rsidRDefault="00637112" w:rsidP="00637112">
      <w:pPr>
        <w:pStyle w:val="Listaszerbekezds"/>
        <w:spacing w:after="0" w:line="240" w:lineRule="auto"/>
        <w:ind w:left="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Átadó vállalja, hogy amennyiben a jelen pont szerinti üzemeltetési jogviszony megszűnését, vagy megszüntetését követően a </w:t>
      </w:r>
      <w:proofErr w:type="spellStart"/>
      <w:r>
        <w:rPr>
          <w:rFonts w:ascii="Times New Roman" w:eastAsia="Times New Roman" w:hAnsi="Times New Roman" w:cs="Times New Roman"/>
          <w:sz w:val="24"/>
          <w:szCs w:val="24"/>
          <w:lang w:eastAsia="hu-HU"/>
        </w:rPr>
        <w:t>Víziközművekre</w:t>
      </w:r>
      <w:proofErr w:type="spellEnd"/>
      <w:r>
        <w:rPr>
          <w:rFonts w:ascii="Times New Roman" w:eastAsia="Times New Roman" w:hAnsi="Times New Roman" w:cs="Times New Roman"/>
          <w:sz w:val="24"/>
          <w:szCs w:val="24"/>
          <w:lang w:eastAsia="hu-HU"/>
        </w:rPr>
        <w:t xml:space="preserve"> tekintettel harmadik személy bármilyen követeléssel lépne fel az új tulajdonossal, vagy új üzemeltetővel/vagyonkezelővel szemben, helytáll a jogszerű követelések teljesítéséért.</w:t>
      </w:r>
    </w:p>
    <w:p w14:paraId="246121A5" w14:textId="77777777" w:rsidR="004D6357" w:rsidRPr="005F0342" w:rsidRDefault="004D6357">
      <w:pPr>
        <w:pStyle w:val="Listaszerbekezds"/>
        <w:spacing w:after="0" w:line="240" w:lineRule="auto"/>
        <w:ind w:left="0"/>
        <w:jc w:val="both"/>
        <w:rPr>
          <w:rFonts w:ascii="Times New Roman" w:eastAsia="Times New Roman" w:hAnsi="Times New Roman" w:cs="Times New Roman"/>
          <w:sz w:val="24"/>
          <w:szCs w:val="24"/>
          <w:lang w:eastAsia="hu-HU"/>
        </w:rPr>
      </w:pPr>
    </w:p>
    <w:p w14:paraId="3ACA4112" w14:textId="17995A20" w:rsidR="0003002E" w:rsidRDefault="00637112" w:rsidP="00C845E6">
      <w:pPr>
        <w:jc w:val="both"/>
        <w:rPr>
          <w:rFonts w:ascii="Times New Roman" w:hAnsi="Times New Roman" w:cs="Times New Roman"/>
          <w:sz w:val="24"/>
          <w:szCs w:val="24"/>
        </w:rPr>
      </w:pPr>
      <w:r>
        <w:rPr>
          <w:rFonts w:ascii="Times New Roman" w:eastAsia="Times New Roman" w:hAnsi="Times New Roman" w:cs="Times New Roman"/>
          <w:sz w:val="24"/>
          <w:szCs w:val="24"/>
          <w:lang w:eastAsia="hu-HU"/>
        </w:rPr>
        <w:t>5</w:t>
      </w:r>
      <w:r w:rsidR="004D6357">
        <w:rPr>
          <w:rFonts w:ascii="Times New Roman" w:eastAsia="Times New Roman" w:hAnsi="Times New Roman" w:cs="Times New Roman"/>
          <w:sz w:val="24"/>
          <w:szCs w:val="24"/>
          <w:lang w:eastAsia="hu-HU"/>
        </w:rPr>
        <w:t xml:space="preserve">. </w:t>
      </w:r>
      <w:r w:rsidR="00BC3BC1" w:rsidRPr="005F0A82">
        <w:rPr>
          <w:rFonts w:ascii="Times New Roman" w:hAnsi="Times New Roman" w:cs="Times New Roman"/>
          <w:sz w:val="24"/>
          <w:szCs w:val="24"/>
        </w:rPr>
        <w:t xml:space="preserve">Felek rögzítik, hogy a Víziközmű-rendszer üzemeltetője és vagyonkezelője – az MNV </w:t>
      </w:r>
      <w:proofErr w:type="spellStart"/>
      <w:r w:rsidR="00BC3BC1" w:rsidRPr="005F0A82">
        <w:rPr>
          <w:rFonts w:ascii="Times New Roman" w:hAnsi="Times New Roman" w:cs="Times New Roman"/>
          <w:sz w:val="24"/>
          <w:szCs w:val="24"/>
        </w:rPr>
        <w:t>Zrt-vel</w:t>
      </w:r>
      <w:proofErr w:type="spellEnd"/>
      <w:r w:rsidR="00BC3BC1" w:rsidRPr="005F0A82">
        <w:rPr>
          <w:rFonts w:ascii="Times New Roman" w:hAnsi="Times New Roman" w:cs="Times New Roman"/>
          <w:sz w:val="24"/>
          <w:szCs w:val="24"/>
        </w:rPr>
        <w:t xml:space="preserve"> SZT</w:t>
      </w:r>
      <w:r w:rsidR="001B0FFB">
        <w:rPr>
          <w:rFonts w:ascii="Times New Roman" w:hAnsi="Times New Roman" w:cs="Times New Roman"/>
          <w:sz w:val="24"/>
          <w:szCs w:val="24"/>
        </w:rPr>
        <w:t>-</w:t>
      </w:r>
      <w:r w:rsidR="007111AF">
        <w:rPr>
          <w:rFonts w:ascii="Times New Roman" w:hAnsi="Times New Roman" w:cs="Times New Roman"/>
          <w:sz w:val="24"/>
          <w:szCs w:val="24"/>
        </w:rPr>
        <w:t>106165</w:t>
      </w:r>
      <w:r w:rsidR="00BC3BC1" w:rsidRPr="005F0A82">
        <w:rPr>
          <w:rFonts w:ascii="Times New Roman" w:hAnsi="Times New Roman" w:cs="Times New Roman"/>
          <w:sz w:val="24"/>
          <w:szCs w:val="24"/>
        </w:rPr>
        <w:t xml:space="preserve"> számon megkötött vagyonkezelési szerződés alapján – az Üzemeltető, aki a Magyar Energetikai és Közmű-szabályozási Hivatal </w:t>
      </w:r>
      <w:r w:rsidR="009326B2">
        <w:rPr>
          <w:rFonts w:ascii="Times New Roman" w:hAnsi="Times New Roman" w:cs="Times New Roman"/>
          <w:sz w:val="24"/>
          <w:szCs w:val="24"/>
        </w:rPr>
        <w:t>2016.12.</w:t>
      </w:r>
      <w:r w:rsidR="001A1A7E">
        <w:rPr>
          <w:rFonts w:ascii="Times New Roman" w:hAnsi="Times New Roman" w:cs="Times New Roman"/>
          <w:sz w:val="24"/>
          <w:szCs w:val="24"/>
        </w:rPr>
        <w:t>19</w:t>
      </w:r>
      <w:r w:rsidR="009326B2">
        <w:rPr>
          <w:rFonts w:ascii="Times New Roman" w:hAnsi="Times New Roman" w:cs="Times New Roman"/>
          <w:sz w:val="24"/>
          <w:szCs w:val="24"/>
        </w:rPr>
        <w:t>.</w:t>
      </w:r>
      <w:r w:rsidR="00BC3BC1" w:rsidRPr="005F0A82">
        <w:rPr>
          <w:rFonts w:ascii="Times New Roman" w:hAnsi="Times New Roman" w:cs="Times New Roman"/>
          <w:sz w:val="24"/>
          <w:szCs w:val="24"/>
        </w:rPr>
        <w:t xml:space="preserve"> napján kelt </w:t>
      </w:r>
      <w:r w:rsidR="001A1A7E" w:rsidRPr="001A1A7E">
        <w:rPr>
          <w:rFonts w:ascii="Times New Roman" w:eastAsia="Times New Roman" w:hAnsi="Times New Roman" w:cs="Times New Roman"/>
          <w:color w:val="000000"/>
          <w:sz w:val="24"/>
          <w:szCs w:val="24"/>
          <w:lang w:eastAsia="hu-HU"/>
        </w:rPr>
        <w:t>VKEFFO_2016/8869-1 (2016)</w:t>
      </w:r>
      <w:r w:rsidR="001A1A7E">
        <w:rPr>
          <w:rFonts w:ascii="Calibri" w:eastAsia="Times New Roman" w:hAnsi="Calibri" w:cs="Times New Roman"/>
          <w:color w:val="000000"/>
          <w:lang w:eastAsia="hu-HU"/>
        </w:rPr>
        <w:t xml:space="preserve"> </w:t>
      </w:r>
      <w:r w:rsidR="00BC3BC1" w:rsidRPr="005F0A82">
        <w:rPr>
          <w:rFonts w:ascii="Times New Roman" w:hAnsi="Times New Roman" w:cs="Times New Roman"/>
          <w:sz w:val="24"/>
          <w:szCs w:val="24"/>
        </w:rPr>
        <w:t>számú határozatában foglalt működési</w:t>
      </w:r>
      <w:r w:rsidR="00B36C26">
        <w:rPr>
          <w:rFonts w:ascii="Times New Roman" w:hAnsi="Times New Roman" w:cs="Times New Roman"/>
          <w:sz w:val="24"/>
          <w:szCs w:val="24"/>
        </w:rPr>
        <w:t xml:space="preserve"> </w:t>
      </w:r>
      <w:r w:rsidR="00BC3BC1" w:rsidRPr="005F0A82">
        <w:rPr>
          <w:rFonts w:ascii="Times New Roman" w:hAnsi="Times New Roman" w:cs="Times New Roman"/>
          <w:sz w:val="24"/>
          <w:szCs w:val="24"/>
        </w:rPr>
        <w:t xml:space="preserve">engedély alapján jogosult a </w:t>
      </w:r>
      <w:proofErr w:type="spellStart"/>
      <w:r w:rsidR="00BC3BC1" w:rsidRPr="005F0A82">
        <w:rPr>
          <w:rFonts w:ascii="Times New Roman" w:hAnsi="Times New Roman" w:cs="Times New Roman"/>
          <w:sz w:val="24"/>
          <w:szCs w:val="24"/>
        </w:rPr>
        <w:t>Víziközművel</w:t>
      </w:r>
      <w:proofErr w:type="spellEnd"/>
      <w:r w:rsidR="00BC3BC1" w:rsidRPr="005F0A82">
        <w:rPr>
          <w:rFonts w:ascii="Times New Roman" w:hAnsi="Times New Roman" w:cs="Times New Roman"/>
          <w:sz w:val="24"/>
          <w:szCs w:val="24"/>
        </w:rPr>
        <w:t xml:space="preserve"> érintett </w:t>
      </w:r>
      <w:r w:rsidR="009326B2">
        <w:rPr>
          <w:rFonts w:ascii="Times New Roman" w:hAnsi="Times New Roman" w:cs="Times New Roman"/>
          <w:sz w:val="24"/>
          <w:szCs w:val="24"/>
        </w:rPr>
        <w:t>Hévíz</w:t>
      </w:r>
      <w:r w:rsidR="00BC3BC1" w:rsidRPr="005F0A82">
        <w:rPr>
          <w:rFonts w:ascii="Times New Roman" w:hAnsi="Times New Roman" w:cs="Times New Roman"/>
          <w:sz w:val="24"/>
          <w:szCs w:val="24"/>
        </w:rPr>
        <w:t xml:space="preserve"> településen víziközmű-szolgáltatást nyújtani. </w:t>
      </w:r>
    </w:p>
    <w:p w14:paraId="76ED5AEA" w14:textId="6E420290" w:rsidR="009708A3" w:rsidRPr="004D6357" w:rsidRDefault="00637112" w:rsidP="00AA29C0">
      <w:pPr>
        <w:jc w:val="both"/>
        <w:rPr>
          <w:rFonts w:ascii="Times New Roman" w:eastAsia="Times New Roman" w:hAnsi="Times New Roman" w:cs="Times New Roman"/>
          <w:sz w:val="24"/>
          <w:szCs w:val="24"/>
          <w:lang w:eastAsia="hu-HU"/>
        </w:rPr>
      </w:pPr>
      <w:r>
        <w:rPr>
          <w:rFonts w:ascii="Times New Roman" w:hAnsi="Times New Roman" w:cs="Times New Roman"/>
          <w:sz w:val="24"/>
          <w:szCs w:val="24"/>
        </w:rPr>
        <w:t>6</w:t>
      </w:r>
      <w:r w:rsidR="00BC3BC1">
        <w:rPr>
          <w:rFonts w:ascii="Times New Roman" w:hAnsi="Times New Roman" w:cs="Times New Roman"/>
          <w:sz w:val="24"/>
          <w:szCs w:val="24"/>
        </w:rPr>
        <w:t xml:space="preserve">. </w:t>
      </w:r>
      <w:r w:rsidR="004D6357">
        <w:rPr>
          <w:rFonts w:ascii="Times New Roman" w:eastAsia="Times New Roman" w:hAnsi="Times New Roman" w:cs="Times New Roman"/>
          <w:sz w:val="24"/>
          <w:szCs w:val="24"/>
          <w:lang w:eastAsia="hu-HU"/>
        </w:rPr>
        <w:t>Felek kijelentik, hogy – tekinte</w:t>
      </w:r>
      <w:r w:rsidR="005F0A82">
        <w:rPr>
          <w:rFonts w:ascii="Times New Roman" w:eastAsia="Times New Roman" w:hAnsi="Times New Roman" w:cs="Times New Roman"/>
          <w:sz w:val="24"/>
          <w:szCs w:val="24"/>
          <w:lang w:eastAsia="hu-HU"/>
        </w:rPr>
        <w:t xml:space="preserve">ttel arra, hogy a </w:t>
      </w:r>
      <w:proofErr w:type="spellStart"/>
      <w:r w:rsidR="005F0A82">
        <w:rPr>
          <w:rFonts w:ascii="Times New Roman" w:eastAsia="Times New Roman" w:hAnsi="Times New Roman" w:cs="Times New Roman"/>
          <w:sz w:val="24"/>
          <w:szCs w:val="24"/>
          <w:lang w:eastAsia="hu-HU"/>
        </w:rPr>
        <w:t>Víziközművek</w:t>
      </w:r>
      <w:proofErr w:type="spellEnd"/>
      <w:r w:rsidR="005F0A82">
        <w:rPr>
          <w:rFonts w:ascii="Times New Roman" w:eastAsia="Times New Roman" w:hAnsi="Times New Roman" w:cs="Times New Roman"/>
          <w:sz w:val="24"/>
          <w:szCs w:val="24"/>
          <w:lang w:eastAsia="hu-HU"/>
        </w:rPr>
        <w:t xml:space="preserve"> </w:t>
      </w:r>
      <w:r w:rsidR="005F0A82" w:rsidRPr="004D6357">
        <w:rPr>
          <w:rFonts w:ascii="Times New Roman" w:hAnsi="Times New Roman" w:cs="Times New Roman"/>
          <w:sz w:val="24"/>
          <w:szCs w:val="24"/>
        </w:rPr>
        <w:t xml:space="preserve">az </w:t>
      </w:r>
      <w:proofErr w:type="spellStart"/>
      <w:r w:rsidR="005F0A82" w:rsidRPr="004D6357">
        <w:rPr>
          <w:rFonts w:ascii="Times New Roman" w:hAnsi="Times New Roman" w:cs="Times New Roman"/>
          <w:sz w:val="24"/>
          <w:szCs w:val="24"/>
        </w:rPr>
        <w:t>Nvtv</w:t>
      </w:r>
      <w:proofErr w:type="spellEnd"/>
      <w:r w:rsidR="005F0A82" w:rsidRPr="004D6357">
        <w:rPr>
          <w:rFonts w:ascii="Times New Roman" w:hAnsi="Times New Roman" w:cs="Times New Roman"/>
          <w:sz w:val="24"/>
          <w:szCs w:val="24"/>
        </w:rPr>
        <w:t xml:space="preserve">. 4. </w:t>
      </w:r>
      <w:proofErr w:type="gramStart"/>
      <w:r w:rsidR="005F0A82" w:rsidRPr="004D6357">
        <w:rPr>
          <w:rFonts w:ascii="Times New Roman" w:hAnsi="Times New Roman" w:cs="Times New Roman"/>
          <w:sz w:val="24"/>
          <w:szCs w:val="24"/>
        </w:rPr>
        <w:t xml:space="preserve">§ (1) bekezdés e) pontjában és 1. számú mellékletében meghatározott, a magyar állam kizárólagos tulajdonát képező </w:t>
      </w:r>
      <w:r w:rsidR="001A1A7E" w:rsidRPr="001A1A7E">
        <w:rPr>
          <w:rFonts w:ascii="Times New Roman" w:eastAsia="Times New Roman" w:hAnsi="Times New Roman" w:cs="Times New Roman"/>
          <w:sz w:val="24"/>
          <w:szCs w:val="24"/>
          <w:lang w:eastAsia="hu-HU"/>
        </w:rPr>
        <w:t>Balatoni IV. sz. régió</w:t>
      </w:r>
      <w:r w:rsidR="009326B2">
        <w:rPr>
          <w:rFonts w:ascii="Arial" w:eastAsia="Times New Roman" w:hAnsi="Arial" w:cs="Arial"/>
          <w:sz w:val="20"/>
          <w:szCs w:val="20"/>
          <w:lang w:eastAsia="hu-HU"/>
        </w:rPr>
        <w:t xml:space="preserve"> </w:t>
      </w:r>
      <w:r w:rsidR="009708A3" w:rsidRPr="004D6357">
        <w:rPr>
          <w:rFonts w:ascii="Times New Roman" w:eastAsia="Times New Roman" w:hAnsi="Times New Roman" w:cs="Times New Roman"/>
          <w:sz w:val="24"/>
          <w:szCs w:val="24"/>
          <w:lang w:eastAsia="hu-HU"/>
        </w:rPr>
        <w:t xml:space="preserve">regionális </w:t>
      </w:r>
      <w:r w:rsidR="004D6357">
        <w:rPr>
          <w:rFonts w:ascii="Times New Roman" w:eastAsia="Times New Roman" w:hAnsi="Times New Roman" w:cs="Times New Roman"/>
          <w:sz w:val="24"/>
          <w:szCs w:val="24"/>
          <w:lang w:eastAsia="hu-HU"/>
        </w:rPr>
        <w:t xml:space="preserve">víziközmű-rendszer </w:t>
      </w:r>
      <w:r w:rsidR="005F0A82">
        <w:rPr>
          <w:rFonts w:ascii="Times New Roman" w:eastAsia="Times New Roman" w:hAnsi="Times New Roman" w:cs="Times New Roman"/>
          <w:sz w:val="24"/>
          <w:szCs w:val="24"/>
          <w:lang w:eastAsia="hu-HU"/>
        </w:rPr>
        <w:t xml:space="preserve">(a továbbiakban: </w:t>
      </w:r>
      <w:r w:rsidR="005F0A82" w:rsidRPr="005F0A82">
        <w:rPr>
          <w:rFonts w:ascii="Times New Roman" w:hAnsi="Times New Roman" w:cs="Times New Roman"/>
          <w:sz w:val="24"/>
          <w:szCs w:val="24"/>
        </w:rPr>
        <w:t>Víziközmű-rendszer</w:t>
      </w:r>
      <w:r w:rsidR="005F0A82">
        <w:rPr>
          <w:rFonts w:ascii="Times New Roman" w:hAnsi="Times New Roman" w:cs="Times New Roman"/>
          <w:sz w:val="24"/>
          <w:szCs w:val="24"/>
        </w:rPr>
        <w:t>)</w:t>
      </w:r>
      <w:r w:rsidR="005F0A82" w:rsidRPr="005F0A82">
        <w:rPr>
          <w:rFonts w:ascii="Times New Roman" w:hAnsi="Times New Roman" w:cs="Times New Roman"/>
          <w:sz w:val="24"/>
          <w:szCs w:val="24"/>
        </w:rPr>
        <w:t xml:space="preserve"> </w:t>
      </w:r>
      <w:r w:rsidR="004D6357">
        <w:rPr>
          <w:rFonts w:ascii="Times New Roman" w:eastAsia="Times New Roman" w:hAnsi="Times New Roman" w:cs="Times New Roman"/>
          <w:sz w:val="24"/>
          <w:szCs w:val="24"/>
          <w:lang w:eastAsia="hu-HU"/>
        </w:rPr>
        <w:t xml:space="preserve">részének tekintendők, </w:t>
      </w:r>
      <w:r w:rsidR="005F0A82">
        <w:rPr>
          <w:rFonts w:ascii="Times New Roman" w:eastAsia="Times New Roman" w:hAnsi="Times New Roman" w:cs="Times New Roman"/>
          <w:sz w:val="24"/>
          <w:szCs w:val="24"/>
          <w:lang w:eastAsia="hu-HU"/>
        </w:rPr>
        <w:t xml:space="preserve">ezért </w:t>
      </w:r>
      <w:r w:rsidR="004D6357">
        <w:rPr>
          <w:rFonts w:ascii="Times New Roman" w:eastAsia="Times New Roman" w:hAnsi="Times New Roman" w:cs="Times New Roman"/>
          <w:sz w:val="24"/>
          <w:szCs w:val="24"/>
          <w:lang w:eastAsia="hu-HU"/>
        </w:rPr>
        <w:t xml:space="preserve">a </w:t>
      </w:r>
      <w:proofErr w:type="spellStart"/>
      <w:r w:rsidR="004D6357">
        <w:rPr>
          <w:rFonts w:ascii="Times New Roman" w:eastAsia="Times New Roman" w:hAnsi="Times New Roman" w:cs="Times New Roman"/>
          <w:sz w:val="24"/>
          <w:szCs w:val="24"/>
          <w:lang w:eastAsia="hu-HU"/>
        </w:rPr>
        <w:t>Víziközművek</w:t>
      </w:r>
      <w:r w:rsidR="005F0A82">
        <w:rPr>
          <w:rFonts w:ascii="Times New Roman" w:eastAsia="Times New Roman" w:hAnsi="Times New Roman" w:cs="Times New Roman"/>
          <w:sz w:val="24"/>
          <w:szCs w:val="24"/>
          <w:lang w:eastAsia="hu-HU"/>
        </w:rPr>
        <w:t>et</w:t>
      </w:r>
      <w:proofErr w:type="spellEnd"/>
      <w:r w:rsidR="004D6357">
        <w:rPr>
          <w:rFonts w:ascii="Times New Roman" w:eastAsia="Times New Roman" w:hAnsi="Times New Roman" w:cs="Times New Roman"/>
          <w:sz w:val="24"/>
          <w:szCs w:val="24"/>
          <w:lang w:eastAsia="hu-HU"/>
        </w:rPr>
        <w:t xml:space="preserve"> </w:t>
      </w:r>
      <w:r w:rsidR="005F0A82">
        <w:rPr>
          <w:rFonts w:ascii="Times New Roman" w:eastAsia="Times New Roman" w:hAnsi="Times New Roman" w:cs="Times New Roman"/>
          <w:sz w:val="24"/>
          <w:szCs w:val="24"/>
          <w:lang w:eastAsia="hu-HU"/>
        </w:rPr>
        <w:t xml:space="preserve">2017. július 1. napjától kezdődően az Üzemeltető üzemelteti </w:t>
      </w:r>
      <w:r w:rsidR="004D6357">
        <w:rPr>
          <w:rFonts w:ascii="Times New Roman" w:eastAsia="Times New Roman" w:hAnsi="Times New Roman" w:cs="Times New Roman"/>
          <w:sz w:val="24"/>
          <w:szCs w:val="24"/>
          <w:lang w:eastAsia="hu-HU"/>
        </w:rPr>
        <w:t xml:space="preserve">az Átvevő és Üzemeltető </w:t>
      </w:r>
      <w:r w:rsidR="005F0A82">
        <w:rPr>
          <w:rFonts w:ascii="Times New Roman" w:eastAsia="Times New Roman" w:hAnsi="Times New Roman" w:cs="Times New Roman"/>
          <w:sz w:val="24"/>
          <w:szCs w:val="24"/>
          <w:lang w:eastAsia="hu-HU"/>
        </w:rPr>
        <w:t xml:space="preserve">között fennálló, </w:t>
      </w:r>
      <w:r w:rsidR="00977873">
        <w:rPr>
          <w:rFonts w:ascii="Times New Roman" w:eastAsia="Times New Roman" w:hAnsi="Times New Roman" w:cs="Times New Roman"/>
          <w:sz w:val="24"/>
          <w:szCs w:val="24"/>
          <w:lang w:eastAsia="hu-HU"/>
        </w:rPr>
        <w:t>2015.11.26.</w:t>
      </w:r>
      <w:r w:rsidR="005F0A82">
        <w:rPr>
          <w:rFonts w:ascii="Times New Roman" w:eastAsia="Times New Roman" w:hAnsi="Times New Roman" w:cs="Times New Roman"/>
          <w:sz w:val="24"/>
          <w:szCs w:val="24"/>
          <w:lang w:eastAsia="hu-HU"/>
        </w:rPr>
        <w:t xml:space="preserve"> napján létrejött SZT-</w:t>
      </w:r>
      <w:r w:rsidR="00977873">
        <w:rPr>
          <w:rFonts w:ascii="Times New Roman" w:eastAsia="Times New Roman" w:hAnsi="Times New Roman" w:cs="Times New Roman"/>
          <w:sz w:val="24"/>
          <w:szCs w:val="24"/>
          <w:lang w:eastAsia="hu-HU"/>
        </w:rPr>
        <w:t>10165</w:t>
      </w:r>
      <w:r w:rsidR="005F0A82">
        <w:rPr>
          <w:rFonts w:ascii="Times New Roman" w:eastAsia="Times New Roman" w:hAnsi="Times New Roman" w:cs="Times New Roman"/>
          <w:sz w:val="24"/>
          <w:szCs w:val="24"/>
          <w:lang w:eastAsia="hu-HU"/>
        </w:rPr>
        <w:t xml:space="preserve"> sz. vagyonkezelési szerződés alapján tekintettel arra, hogy a </w:t>
      </w:r>
      <w:proofErr w:type="spellStart"/>
      <w:r w:rsidR="005F0A82">
        <w:rPr>
          <w:rFonts w:ascii="Times New Roman" w:eastAsia="Times New Roman" w:hAnsi="Times New Roman" w:cs="Times New Roman"/>
          <w:sz w:val="24"/>
          <w:szCs w:val="24"/>
          <w:lang w:eastAsia="hu-HU"/>
        </w:rPr>
        <w:t>Víziközművek</w:t>
      </w:r>
      <w:proofErr w:type="spellEnd"/>
      <w:r w:rsidR="005F0A82">
        <w:rPr>
          <w:rFonts w:ascii="Times New Roman" w:eastAsia="Times New Roman" w:hAnsi="Times New Roman" w:cs="Times New Roman"/>
          <w:sz w:val="24"/>
          <w:szCs w:val="24"/>
          <w:lang w:eastAsia="hu-HU"/>
        </w:rPr>
        <w:t xml:space="preserve"> működő </w:t>
      </w:r>
      <w:proofErr w:type="spellStart"/>
      <w:r w:rsidR="005F0A82">
        <w:rPr>
          <w:rFonts w:ascii="Times New Roman" w:eastAsia="Times New Roman" w:hAnsi="Times New Roman" w:cs="Times New Roman"/>
          <w:sz w:val="24"/>
          <w:szCs w:val="24"/>
          <w:lang w:eastAsia="hu-HU"/>
        </w:rPr>
        <w:t>víziközműnek</w:t>
      </w:r>
      <w:proofErr w:type="spellEnd"/>
      <w:r w:rsidR="005F0A82">
        <w:rPr>
          <w:rFonts w:ascii="Times New Roman" w:eastAsia="Times New Roman" w:hAnsi="Times New Roman" w:cs="Times New Roman"/>
          <w:sz w:val="24"/>
          <w:szCs w:val="24"/>
          <w:lang w:eastAsia="hu-HU"/>
        </w:rPr>
        <w:t xml:space="preserve"> tekintendők, melyen a vonatkozó jogszabályi előírásokkal összhangban a folyamatos üzemeltetést biztosítani kell</w:t>
      </w:r>
      <w:r w:rsidR="009708A3" w:rsidRPr="004D6357">
        <w:rPr>
          <w:rFonts w:ascii="Times New Roman" w:eastAsia="Times New Roman" w:hAnsi="Times New Roman" w:cs="Times New Roman"/>
          <w:sz w:val="24"/>
          <w:szCs w:val="24"/>
          <w:lang w:eastAsia="hu-HU"/>
        </w:rPr>
        <w:t>.</w:t>
      </w:r>
      <w:proofErr w:type="gramEnd"/>
      <w:r w:rsidR="009708A3" w:rsidRPr="004D6357">
        <w:rPr>
          <w:rFonts w:ascii="Times New Roman" w:eastAsia="Times New Roman" w:hAnsi="Times New Roman" w:cs="Times New Roman"/>
          <w:sz w:val="24"/>
          <w:szCs w:val="24"/>
          <w:lang w:eastAsia="hu-HU"/>
        </w:rPr>
        <w:t xml:space="preserve"> </w:t>
      </w:r>
    </w:p>
    <w:p w14:paraId="5C5DE8B6" w14:textId="5475C2BE" w:rsidR="009320B7" w:rsidRPr="00BC3BC1" w:rsidRDefault="00637112" w:rsidP="00BC3BC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w:t>
      </w:r>
      <w:r w:rsidR="00081084">
        <w:rPr>
          <w:rFonts w:ascii="Times New Roman" w:eastAsia="Times New Roman" w:hAnsi="Times New Roman" w:cs="Times New Roman"/>
          <w:sz w:val="24"/>
          <w:szCs w:val="24"/>
          <w:lang w:eastAsia="hu-HU"/>
        </w:rPr>
        <w:t>.</w:t>
      </w:r>
      <w:r w:rsidR="00BC3BC1">
        <w:rPr>
          <w:rFonts w:ascii="Times New Roman" w:eastAsia="Times New Roman" w:hAnsi="Times New Roman" w:cs="Times New Roman"/>
          <w:sz w:val="24"/>
          <w:szCs w:val="24"/>
          <w:lang w:eastAsia="hu-HU"/>
        </w:rPr>
        <w:t xml:space="preserve"> </w:t>
      </w:r>
      <w:r w:rsidR="009320B7" w:rsidRPr="00BC3BC1">
        <w:rPr>
          <w:rFonts w:ascii="Times New Roman" w:eastAsia="Times New Roman" w:hAnsi="Times New Roman" w:cs="Times New Roman"/>
          <w:sz w:val="24"/>
          <w:szCs w:val="24"/>
          <w:lang w:eastAsia="hu-HU"/>
        </w:rPr>
        <w:t>Az Átvevő és az Üzemeltető rög</w:t>
      </w:r>
      <w:r w:rsidR="00BC3BC1">
        <w:rPr>
          <w:rFonts w:ascii="Times New Roman" w:eastAsia="Times New Roman" w:hAnsi="Times New Roman" w:cs="Times New Roman"/>
          <w:sz w:val="24"/>
          <w:szCs w:val="24"/>
          <w:lang w:eastAsia="hu-HU"/>
        </w:rPr>
        <w:t xml:space="preserve">zítik, hogy az átvett </w:t>
      </w:r>
      <w:proofErr w:type="spellStart"/>
      <w:r w:rsidR="00BC3BC1">
        <w:rPr>
          <w:rFonts w:ascii="Times New Roman" w:eastAsia="Times New Roman" w:hAnsi="Times New Roman" w:cs="Times New Roman"/>
          <w:sz w:val="24"/>
          <w:szCs w:val="24"/>
          <w:lang w:eastAsia="hu-HU"/>
        </w:rPr>
        <w:t>Víziközművekkel</w:t>
      </w:r>
      <w:proofErr w:type="spellEnd"/>
      <w:r w:rsidR="00BC3BC1">
        <w:rPr>
          <w:rFonts w:ascii="Times New Roman" w:eastAsia="Times New Roman" w:hAnsi="Times New Roman" w:cs="Times New Roman"/>
          <w:sz w:val="24"/>
          <w:szCs w:val="24"/>
          <w:lang w:eastAsia="hu-HU"/>
        </w:rPr>
        <w:t xml:space="preserve"> kiegészítik a között</w:t>
      </w:r>
      <w:r w:rsidR="00BD123D">
        <w:rPr>
          <w:rFonts w:ascii="Times New Roman" w:eastAsia="Times New Roman" w:hAnsi="Times New Roman" w:cs="Times New Roman"/>
          <w:sz w:val="24"/>
          <w:szCs w:val="24"/>
          <w:lang w:eastAsia="hu-HU"/>
        </w:rPr>
        <w:t>ük</w:t>
      </w:r>
      <w:r>
        <w:rPr>
          <w:rFonts w:ascii="Times New Roman" w:eastAsia="Times New Roman" w:hAnsi="Times New Roman" w:cs="Times New Roman"/>
          <w:sz w:val="24"/>
          <w:szCs w:val="24"/>
          <w:lang w:eastAsia="hu-HU"/>
        </w:rPr>
        <w:t xml:space="preserve"> létrejött, 6</w:t>
      </w:r>
      <w:r w:rsidR="00BC3BC1">
        <w:rPr>
          <w:rFonts w:ascii="Times New Roman" w:eastAsia="Times New Roman" w:hAnsi="Times New Roman" w:cs="Times New Roman"/>
          <w:sz w:val="24"/>
          <w:szCs w:val="24"/>
          <w:lang w:eastAsia="hu-HU"/>
        </w:rPr>
        <w:t xml:space="preserve">. pontban foglalt vagyonkezelési szerződést. </w:t>
      </w:r>
    </w:p>
    <w:p w14:paraId="19B58242" w14:textId="77777777" w:rsidR="00B45A51" w:rsidRDefault="00B45A51" w:rsidP="00B45A51">
      <w:pPr>
        <w:spacing w:after="0" w:line="240" w:lineRule="auto"/>
        <w:jc w:val="both"/>
        <w:rPr>
          <w:rFonts w:ascii="Times New Roman" w:eastAsia="Times New Roman" w:hAnsi="Times New Roman" w:cs="Times New Roman"/>
          <w:sz w:val="24"/>
          <w:szCs w:val="24"/>
          <w:lang w:eastAsia="hu-HU"/>
        </w:rPr>
      </w:pPr>
    </w:p>
    <w:p w14:paraId="7E593CDB" w14:textId="46588F1E" w:rsidR="00B45A51" w:rsidRDefault="00637112" w:rsidP="00BC3BC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8</w:t>
      </w:r>
      <w:r w:rsidR="00BC3BC1">
        <w:rPr>
          <w:rFonts w:ascii="Times New Roman" w:eastAsia="Times New Roman" w:hAnsi="Times New Roman" w:cs="Times New Roman"/>
          <w:sz w:val="24"/>
          <w:szCs w:val="24"/>
          <w:lang w:eastAsia="hu-HU"/>
        </w:rPr>
        <w:t xml:space="preserve">. Az </w:t>
      </w:r>
      <w:r w:rsidR="00FB2E97" w:rsidRPr="00BC3BC1">
        <w:rPr>
          <w:rFonts w:ascii="Times New Roman" w:eastAsia="Times New Roman" w:hAnsi="Times New Roman" w:cs="Times New Roman"/>
          <w:sz w:val="24"/>
          <w:szCs w:val="24"/>
          <w:lang w:eastAsia="hu-HU"/>
        </w:rPr>
        <w:t xml:space="preserve">Átadó és Átvevő </w:t>
      </w:r>
      <w:r w:rsidR="00FF5867">
        <w:rPr>
          <w:rFonts w:ascii="Times New Roman" w:eastAsia="Times New Roman" w:hAnsi="Times New Roman" w:cs="Times New Roman"/>
          <w:sz w:val="24"/>
          <w:szCs w:val="24"/>
          <w:lang w:eastAsia="hu-HU"/>
        </w:rPr>
        <w:t>kijelentik</w:t>
      </w:r>
      <w:r w:rsidR="00FB2E97" w:rsidRPr="00BC3BC1">
        <w:rPr>
          <w:rFonts w:ascii="Times New Roman" w:eastAsia="Times New Roman" w:hAnsi="Times New Roman" w:cs="Times New Roman"/>
          <w:sz w:val="24"/>
          <w:szCs w:val="24"/>
          <w:lang w:eastAsia="hu-HU"/>
        </w:rPr>
        <w:t xml:space="preserve">, hogy </w:t>
      </w:r>
      <w:r w:rsidR="00FF5867">
        <w:rPr>
          <w:rFonts w:ascii="Times New Roman" w:eastAsia="Times New Roman" w:hAnsi="Times New Roman" w:cs="Times New Roman"/>
          <w:sz w:val="24"/>
          <w:szCs w:val="24"/>
          <w:lang w:eastAsia="hu-HU"/>
        </w:rPr>
        <w:t>2017. július 1.</w:t>
      </w:r>
      <w:r w:rsidR="00B45A51" w:rsidRPr="00BC3BC1">
        <w:rPr>
          <w:rFonts w:ascii="Times New Roman" w:eastAsia="Times New Roman" w:hAnsi="Times New Roman" w:cs="Times New Roman"/>
          <w:sz w:val="24"/>
          <w:szCs w:val="24"/>
          <w:lang w:eastAsia="hu-HU"/>
        </w:rPr>
        <w:t xml:space="preserve"> napjától az Átvevőt illetik a</w:t>
      </w:r>
      <w:r w:rsidR="00BC3BC1">
        <w:rPr>
          <w:rFonts w:ascii="Times New Roman" w:eastAsia="Times New Roman" w:hAnsi="Times New Roman" w:cs="Times New Roman"/>
          <w:sz w:val="24"/>
          <w:szCs w:val="24"/>
          <w:lang w:eastAsia="hu-HU"/>
        </w:rPr>
        <w:t xml:space="preserve"> </w:t>
      </w:r>
      <w:proofErr w:type="spellStart"/>
      <w:r w:rsidR="00BC3BC1">
        <w:rPr>
          <w:rFonts w:ascii="Times New Roman" w:eastAsia="Times New Roman" w:hAnsi="Times New Roman" w:cs="Times New Roman"/>
          <w:sz w:val="24"/>
          <w:szCs w:val="24"/>
          <w:lang w:eastAsia="hu-HU"/>
        </w:rPr>
        <w:t>Víziközművekkel</w:t>
      </w:r>
      <w:proofErr w:type="spellEnd"/>
      <w:r w:rsidR="00A8667B" w:rsidRPr="00BC3BC1">
        <w:rPr>
          <w:rFonts w:ascii="Times New Roman" w:eastAsia="Times New Roman" w:hAnsi="Times New Roman" w:cs="Times New Roman"/>
          <w:sz w:val="24"/>
          <w:szCs w:val="24"/>
          <w:lang w:eastAsia="hu-HU"/>
        </w:rPr>
        <w:t xml:space="preserve"> kapcsolatosan a</w:t>
      </w:r>
      <w:r w:rsidR="00B45A51" w:rsidRPr="00BC3BC1">
        <w:rPr>
          <w:rFonts w:ascii="Times New Roman" w:eastAsia="Times New Roman" w:hAnsi="Times New Roman" w:cs="Times New Roman"/>
          <w:sz w:val="24"/>
          <w:szCs w:val="24"/>
          <w:lang w:eastAsia="hu-HU"/>
        </w:rPr>
        <w:t xml:space="preserve"> tulajdonos jogai, illetve terhelik kötelezettségei. Ettől az időponttól kezdődően Átvevő</w:t>
      </w:r>
      <w:r w:rsidR="00FF5867">
        <w:rPr>
          <w:rFonts w:ascii="Times New Roman" w:eastAsia="Times New Roman" w:hAnsi="Times New Roman" w:cs="Times New Roman"/>
          <w:sz w:val="24"/>
          <w:szCs w:val="24"/>
          <w:lang w:eastAsia="hu-HU"/>
        </w:rPr>
        <w:t xml:space="preserve"> jogosult </w:t>
      </w:r>
      <w:r w:rsidR="00A8667B" w:rsidRPr="00BC3BC1">
        <w:rPr>
          <w:rFonts w:ascii="Times New Roman" w:eastAsia="Times New Roman" w:hAnsi="Times New Roman" w:cs="Times New Roman"/>
          <w:sz w:val="24"/>
          <w:szCs w:val="24"/>
          <w:lang w:eastAsia="hu-HU"/>
        </w:rPr>
        <w:t xml:space="preserve">a </w:t>
      </w:r>
      <w:proofErr w:type="spellStart"/>
      <w:r w:rsidR="00A8667B" w:rsidRPr="00BC3BC1">
        <w:rPr>
          <w:rFonts w:ascii="Times New Roman" w:eastAsia="Times New Roman" w:hAnsi="Times New Roman" w:cs="Times New Roman"/>
          <w:sz w:val="24"/>
          <w:szCs w:val="24"/>
          <w:lang w:eastAsia="hu-HU"/>
        </w:rPr>
        <w:t>Víziközmű</w:t>
      </w:r>
      <w:proofErr w:type="spellEnd"/>
      <w:r w:rsidR="00A8667B" w:rsidRPr="00BC3BC1">
        <w:rPr>
          <w:rFonts w:ascii="Times New Roman" w:eastAsia="Times New Roman" w:hAnsi="Times New Roman" w:cs="Times New Roman"/>
          <w:sz w:val="24"/>
          <w:szCs w:val="24"/>
          <w:lang w:eastAsia="hu-HU"/>
        </w:rPr>
        <w:t xml:space="preserve"> </w:t>
      </w:r>
      <w:r w:rsidR="00FF5867">
        <w:rPr>
          <w:rFonts w:ascii="Times New Roman" w:eastAsia="Times New Roman" w:hAnsi="Times New Roman" w:cs="Times New Roman"/>
          <w:sz w:val="24"/>
          <w:szCs w:val="24"/>
          <w:lang w:eastAsia="hu-HU"/>
        </w:rPr>
        <w:t>hasznainak szedésére</w:t>
      </w:r>
      <w:r w:rsidR="00B45A51" w:rsidRPr="00BC3BC1">
        <w:rPr>
          <w:rFonts w:ascii="Times New Roman" w:eastAsia="Times New Roman" w:hAnsi="Times New Roman" w:cs="Times New Roman"/>
          <w:sz w:val="24"/>
          <w:szCs w:val="24"/>
          <w:lang w:eastAsia="hu-HU"/>
        </w:rPr>
        <w:t xml:space="preserve">, </w:t>
      </w:r>
      <w:r w:rsidR="00FF5867">
        <w:rPr>
          <w:rFonts w:ascii="Times New Roman" w:eastAsia="Times New Roman" w:hAnsi="Times New Roman" w:cs="Times New Roman"/>
          <w:sz w:val="24"/>
          <w:szCs w:val="24"/>
          <w:lang w:eastAsia="hu-HU"/>
        </w:rPr>
        <w:t xml:space="preserve">köteles </w:t>
      </w:r>
      <w:r w:rsidR="00B45A51" w:rsidRPr="00BC3BC1">
        <w:rPr>
          <w:rFonts w:ascii="Times New Roman" w:eastAsia="Times New Roman" w:hAnsi="Times New Roman" w:cs="Times New Roman"/>
          <w:sz w:val="24"/>
          <w:szCs w:val="24"/>
          <w:lang w:eastAsia="hu-HU"/>
        </w:rPr>
        <w:t>visel</w:t>
      </w:r>
      <w:r w:rsidR="00FF5867">
        <w:rPr>
          <w:rFonts w:ascii="Times New Roman" w:eastAsia="Times New Roman" w:hAnsi="Times New Roman" w:cs="Times New Roman"/>
          <w:sz w:val="24"/>
          <w:szCs w:val="24"/>
          <w:lang w:eastAsia="hu-HU"/>
        </w:rPr>
        <w:t>n</w:t>
      </w:r>
      <w:r w:rsidR="00B45A51" w:rsidRPr="00BC3BC1">
        <w:rPr>
          <w:rFonts w:ascii="Times New Roman" w:eastAsia="Times New Roman" w:hAnsi="Times New Roman" w:cs="Times New Roman"/>
          <w:sz w:val="24"/>
          <w:szCs w:val="24"/>
          <w:lang w:eastAsia="hu-HU"/>
        </w:rPr>
        <w:t xml:space="preserve">i az azzal járó terheket és kárveszélyt. </w:t>
      </w:r>
      <w:r w:rsidR="00BC3BC1">
        <w:rPr>
          <w:rFonts w:ascii="Times New Roman" w:eastAsia="Times New Roman" w:hAnsi="Times New Roman" w:cs="Times New Roman"/>
          <w:sz w:val="24"/>
          <w:szCs w:val="24"/>
          <w:lang w:eastAsia="hu-HU"/>
        </w:rPr>
        <w:t>Felek k</w:t>
      </w:r>
      <w:r w:rsidR="00243238">
        <w:rPr>
          <w:rFonts w:ascii="Times New Roman" w:eastAsia="Times New Roman" w:hAnsi="Times New Roman" w:cs="Times New Roman"/>
          <w:sz w:val="24"/>
          <w:szCs w:val="24"/>
          <w:lang w:eastAsia="hu-HU"/>
        </w:rPr>
        <w:t>ijelentik, hogy a birtokátruházás napja, és a nyilvántartások rendezésének napja 2017. július 1.</w:t>
      </w:r>
      <w:r w:rsidR="00BC3BC1">
        <w:rPr>
          <w:rFonts w:ascii="Times New Roman" w:eastAsia="Times New Roman" w:hAnsi="Times New Roman" w:cs="Times New Roman"/>
          <w:sz w:val="24"/>
          <w:szCs w:val="24"/>
          <w:lang w:eastAsia="hu-HU"/>
        </w:rPr>
        <w:t xml:space="preserve"> </w:t>
      </w:r>
    </w:p>
    <w:p w14:paraId="65577147" w14:textId="77777777" w:rsidR="0027162F" w:rsidRDefault="0027162F" w:rsidP="00BC3BC1">
      <w:pPr>
        <w:spacing w:after="0" w:line="240" w:lineRule="auto"/>
        <w:jc w:val="both"/>
        <w:rPr>
          <w:rFonts w:ascii="Times New Roman" w:eastAsia="Times New Roman" w:hAnsi="Times New Roman" w:cs="Times New Roman"/>
          <w:sz w:val="24"/>
          <w:szCs w:val="24"/>
          <w:lang w:eastAsia="hu-HU"/>
        </w:rPr>
      </w:pPr>
    </w:p>
    <w:p w14:paraId="21E90B50" w14:textId="19935164" w:rsidR="00B45A51" w:rsidRDefault="00637112" w:rsidP="00FF586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9</w:t>
      </w:r>
      <w:r w:rsidR="00081084">
        <w:rPr>
          <w:rFonts w:ascii="Times New Roman" w:eastAsia="Times New Roman" w:hAnsi="Times New Roman" w:cs="Times New Roman"/>
          <w:sz w:val="24"/>
          <w:szCs w:val="24"/>
          <w:lang w:eastAsia="hu-HU"/>
        </w:rPr>
        <w:t>.</w:t>
      </w:r>
      <w:r w:rsidR="00FF5867">
        <w:rPr>
          <w:rFonts w:ascii="Times New Roman" w:eastAsia="Times New Roman" w:hAnsi="Times New Roman" w:cs="Times New Roman"/>
          <w:sz w:val="24"/>
          <w:szCs w:val="24"/>
          <w:lang w:eastAsia="hu-HU"/>
        </w:rPr>
        <w:t xml:space="preserve"> </w:t>
      </w:r>
      <w:r w:rsidR="00B45A51" w:rsidRPr="00FF5867">
        <w:rPr>
          <w:rFonts w:ascii="Times New Roman" w:eastAsia="Times New Roman" w:hAnsi="Times New Roman" w:cs="Times New Roman"/>
          <w:sz w:val="24"/>
          <w:szCs w:val="24"/>
          <w:lang w:eastAsia="hu-HU"/>
        </w:rPr>
        <w:t xml:space="preserve">Átadó kijelenti továbbá, hogy tudomása szerint az átadott </w:t>
      </w:r>
      <w:proofErr w:type="spellStart"/>
      <w:r w:rsidR="00B45A51" w:rsidRPr="00FF5867">
        <w:rPr>
          <w:rFonts w:ascii="Times New Roman" w:eastAsia="Times New Roman" w:hAnsi="Times New Roman" w:cs="Times New Roman"/>
          <w:sz w:val="24"/>
          <w:szCs w:val="24"/>
          <w:lang w:eastAsia="hu-HU"/>
        </w:rPr>
        <w:t>víziközmű</w:t>
      </w:r>
      <w:proofErr w:type="spellEnd"/>
      <w:r w:rsidR="00B45A51" w:rsidRPr="00FF5867">
        <w:rPr>
          <w:rFonts w:ascii="Times New Roman" w:eastAsia="Times New Roman" w:hAnsi="Times New Roman" w:cs="Times New Roman"/>
          <w:sz w:val="24"/>
          <w:szCs w:val="24"/>
          <w:lang w:eastAsia="hu-HU"/>
        </w:rPr>
        <w:t xml:space="preserve"> per-, teher- és igénymentes, illetve harmadik személynek nincs olyan joga, mely az Átvevő tulajdonszerzését, tulajdonosi joggyakorlását korlátozná, vagy akadályozná.</w:t>
      </w:r>
    </w:p>
    <w:p w14:paraId="7C2F251B" w14:textId="77777777" w:rsidR="0003002E" w:rsidRDefault="0003002E" w:rsidP="003B1B53">
      <w:pPr>
        <w:spacing w:after="0" w:line="240" w:lineRule="auto"/>
        <w:jc w:val="both"/>
        <w:rPr>
          <w:rFonts w:ascii="Times New Roman" w:eastAsia="Times New Roman" w:hAnsi="Times New Roman" w:cs="Times New Roman"/>
          <w:snapToGrid w:val="0"/>
          <w:sz w:val="24"/>
          <w:szCs w:val="24"/>
          <w:lang w:eastAsia="hu-HU"/>
        </w:rPr>
      </w:pPr>
    </w:p>
    <w:p w14:paraId="7B55B253" w14:textId="598BBB66" w:rsidR="00B45A51" w:rsidRDefault="00637112" w:rsidP="00FF586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10</w:t>
      </w:r>
      <w:r w:rsidR="00FF5867">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 xml:space="preserve">Felek megállapodnak, hogy a </w:t>
      </w:r>
      <w:proofErr w:type="spellStart"/>
      <w:r w:rsidR="00A8667B" w:rsidRPr="00FF5867">
        <w:rPr>
          <w:rFonts w:ascii="Times New Roman" w:eastAsia="Calibri" w:hAnsi="Times New Roman" w:cs="Times New Roman"/>
          <w:sz w:val="24"/>
          <w:szCs w:val="24"/>
          <w:lang w:eastAsia="hu-HU"/>
        </w:rPr>
        <w:t>V</w:t>
      </w:r>
      <w:r w:rsidR="00B45A51" w:rsidRPr="00FF5867">
        <w:rPr>
          <w:rFonts w:ascii="Times New Roman" w:eastAsia="Calibri" w:hAnsi="Times New Roman" w:cs="Times New Roman"/>
          <w:sz w:val="24"/>
          <w:szCs w:val="24"/>
          <w:lang w:eastAsia="hu-HU"/>
        </w:rPr>
        <w:t>íziközművel</w:t>
      </w:r>
      <w:proofErr w:type="spellEnd"/>
      <w:r w:rsidR="00B45A51" w:rsidRPr="00FF5867">
        <w:rPr>
          <w:rFonts w:ascii="Times New Roman" w:eastAsia="Calibri" w:hAnsi="Times New Roman" w:cs="Times New Roman"/>
          <w:sz w:val="24"/>
          <w:szCs w:val="24"/>
          <w:lang w:eastAsia="hu-HU"/>
        </w:rPr>
        <w:t xml:space="preserve"> összefüggő</w:t>
      </w:r>
      <w:r w:rsidR="00FF5867">
        <w:rPr>
          <w:rFonts w:ascii="Times New Roman" w:eastAsia="Calibri" w:hAnsi="Times New Roman" w:cs="Times New Roman"/>
          <w:sz w:val="24"/>
          <w:szCs w:val="24"/>
          <w:lang w:eastAsia="hu-HU"/>
        </w:rPr>
        <w:t xml:space="preserve">en a </w:t>
      </w:r>
      <w:proofErr w:type="spellStart"/>
      <w:r w:rsidR="00FF5867">
        <w:rPr>
          <w:rFonts w:ascii="Times New Roman" w:eastAsia="Calibri" w:hAnsi="Times New Roman" w:cs="Times New Roman"/>
          <w:sz w:val="24"/>
          <w:szCs w:val="24"/>
          <w:lang w:eastAsia="hu-HU"/>
        </w:rPr>
        <w:t>víziközművel</w:t>
      </w:r>
      <w:proofErr w:type="spellEnd"/>
      <w:r w:rsidR="00FF5867">
        <w:rPr>
          <w:rFonts w:ascii="Times New Roman" w:eastAsia="Calibri" w:hAnsi="Times New Roman" w:cs="Times New Roman"/>
          <w:sz w:val="24"/>
          <w:szCs w:val="24"/>
          <w:lang w:eastAsia="hu-HU"/>
        </w:rPr>
        <w:t xml:space="preserve"> érintett i</w:t>
      </w:r>
      <w:r w:rsidR="00D248CB" w:rsidRPr="00FF5867">
        <w:rPr>
          <w:rFonts w:ascii="Times New Roman" w:eastAsia="Calibri" w:hAnsi="Times New Roman" w:cs="Times New Roman"/>
          <w:sz w:val="24"/>
          <w:szCs w:val="24"/>
          <w:lang w:eastAsia="hu-HU"/>
        </w:rPr>
        <w:t>ngatlanokra vonatkozó</w:t>
      </w:r>
      <w:r w:rsidR="00B45A51" w:rsidRPr="00FF5867">
        <w:rPr>
          <w:rFonts w:ascii="Times New Roman" w:eastAsia="Calibri" w:hAnsi="Times New Roman" w:cs="Times New Roman"/>
          <w:sz w:val="24"/>
          <w:szCs w:val="24"/>
          <w:lang w:eastAsia="hu-HU"/>
        </w:rPr>
        <w:t xml:space="preserve"> vízvezetési szolgalmi jog</w:t>
      </w:r>
      <w:r w:rsidR="00D248CB" w:rsidRPr="00FF5867">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ellátásért felelős</w:t>
      </w:r>
      <w:r w:rsidR="00D248CB" w:rsidRPr="00FF5867">
        <w:rPr>
          <w:rFonts w:ascii="Times New Roman" w:eastAsia="Calibri" w:hAnsi="Times New Roman" w:cs="Times New Roman"/>
          <w:sz w:val="24"/>
          <w:szCs w:val="24"/>
          <w:lang w:eastAsia="hu-HU"/>
        </w:rPr>
        <w:t xml:space="preserve"> magyar állam</w:t>
      </w:r>
      <w:r w:rsidR="00B45A51" w:rsidRPr="00FF5867">
        <w:rPr>
          <w:rFonts w:ascii="Times New Roman" w:eastAsia="Calibri" w:hAnsi="Times New Roman" w:cs="Times New Roman"/>
          <w:sz w:val="24"/>
          <w:szCs w:val="24"/>
          <w:lang w:eastAsia="hu-HU"/>
        </w:rPr>
        <w:t xml:space="preserve"> javára történő </w:t>
      </w:r>
      <w:r w:rsidR="00D248CB" w:rsidRPr="00FF5867">
        <w:rPr>
          <w:rFonts w:ascii="Times New Roman" w:eastAsia="Calibri" w:hAnsi="Times New Roman" w:cs="Times New Roman"/>
          <w:sz w:val="24"/>
          <w:szCs w:val="24"/>
          <w:lang w:eastAsia="hu-HU"/>
        </w:rPr>
        <w:t xml:space="preserve">alapítása, és ingatlan-nyilvántartási </w:t>
      </w:r>
      <w:r w:rsidR="00B45A51" w:rsidRPr="00FF5867">
        <w:rPr>
          <w:rFonts w:ascii="Times New Roman" w:eastAsia="Calibri" w:hAnsi="Times New Roman" w:cs="Times New Roman"/>
          <w:sz w:val="24"/>
          <w:szCs w:val="24"/>
          <w:lang w:eastAsia="hu-HU"/>
        </w:rPr>
        <w:t>bejegyzése érdekéb</w:t>
      </w:r>
      <w:r w:rsidR="00D248CB" w:rsidRPr="00FF5867">
        <w:rPr>
          <w:rFonts w:ascii="Times New Roman" w:eastAsia="Calibri" w:hAnsi="Times New Roman" w:cs="Times New Roman"/>
          <w:sz w:val="24"/>
          <w:szCs w:val="24"/>
          <w:lang w:eastAsia="hu-HU"/>
        </w:rPr>
        <w:t xml:space="preserve">en együttműködnek. </w:t>
      </w:r>
      <w:r w:rsidR="005C1A8C">
        <w:rPr>
          <w:rFonts w:ascii="Times New Roman" w:eastAsia="Calibri" w:hAnsi="Times New Roman" w:cs="Times New Roman"/>
          <w:sz w:val="24"/>
          <w:szCs w:val="24"/>
          <w:lang w:eastAsia="hu-HU"/>
        </w:rPr>
        <w:t>Üzemeltető</w:t>
      </w:r>
      <w:r w:rsidR="00B45A51" w:rsidRPr="00FF5867">
        <w:rPr>
          <w:rFonts w:ascii="Times New Roman" w:eastAsia="Calibri" w:hAnsi="Times New Roman" w:cs="Times New Roman"/>
          <w:sz w:val="24"/>
          <w:szCs w:val="24"/>
          <w:lang w:eastAsia="hu-HU"/>
        </w:rPr>
        <w:t xml:space="preserve"> vállalja, hogy ezt követően </w:t>
      </w:r>
      <w:r w:rsidR="00B45A51" w:rsidRPr="00FF5867">
        <w:rPr>
          <w:rFonts w:ascii="Times New Roman" w:hAnsi="Times New Roman" w:cs="Times New Roman"/>
          <w:sz w:val="24"/>
          <w:szCs w:val="24"/>
        </w:rPr>
        <w:t xml:space="preserve">az </w:t>
      </w:r>
      <w:r w:rsidR="00D664BF" w:rsidRPr="00FF5867">
        <w:rPr>
          <w:rFonts w:ascii="Times New Roman" w:hAnsi="Times New Roman" w:cs="Times New Roman"/>
          <w:sz w:val="24"/>
          <w:szCs w:val="24"/>
        </w:rPr>
        <w:t>SZT-</w:t>
      </w:r>
      <w:r w:rsidR="00B36C26">
        <w:rPr>
          <w:rFonts w:ascii="Times New Roman" w:hAnsi="Times New Roman" w:cs="Times New Roman"/>
          <w:sz w:val="24"/>
          <w:szCs w:val="24"/>
        </w:rPr>
        <w:t>111393</w:t>
      </w:r>
      <w:r w:rsidR="00184837">
        <w:rPr>
          <w:rFonts w:ascii="Times New Roman" w:hAnsi="Times New Roman" w:cs="Times New Roman"/>
          <w:sz w:val="24"/>
          <w:szCs w:val="24"/>
        </w:rPr>
        <w:t xml:space="preserve"> </w:t>
      </w:r>
      <w:r w:rsidR="00D664BF" w:rsidRPr="00FF5867">
        <w:rPr>
          <w:rFonts w:ascii="Times New Roman" w:hAnsi="Times New Roman" w:cs="Times New Roman"/>
          <w:sz w:val="24"/>
          <w:szCs w:val="24"/>
        </w:rPr>
        <w:t>sz. megbízási szerződésben</w:t>
      </w:r>
      <w:r w:rsidR="00FF5867">
        <w:rPr>
          <w:rFonts w:ascii="Times New Roman" w:hAnsi="Times New Roman" w:cs="Times New Roman"/>
          <w:sz w:val="24"/>
          <w:szCs w:val="24"/>
        </w:rPr>
        <w:t xml:space="preserve"> foglaltakkal összhangban </w:t>
      </w:r>
      <w:r w:rsidR="00B45A51" w:rsidRPr="00FF5867">
        <w:rPr>
          <w:rFonts w:ascii="Times New Roman" w:eastAsia="Calibri" w:hAnsi="Times New Roman" w:cs="Times New Roman"/>
          <w:sz w:val="24"/>
          <w:szCs w:val="24"/>
          <w:lang w:eastAsia="hu-HU"/>
        </w:rPr>
        <w:t>a Magyar Állam javára történő szolgalmi jog alapítása érdekében eljár</w:t>
      </w:r>
      <w:r w:rsidR="00D248CB" w:rsidRPr="00FF5867">
        <w:rPr>
          <w:rFonts w:ascii="Times New Roman" w:eastAsia="Calibri" w:hAnsi="Times New Roman" w:cs="Times New Roman"/>
          <w:sz w:val="24"/>
          <w:szCs w:val="24"/>
          <w:lang w:eastAsia="hu-HU"/>
        </w:rPr>
        <w:t>.</w:t>
      </w:r>
      <w:r w:rsidR="008C6261" w:rsidRPr="00FF5867">
        <w:rPr>
          <w:rFonts w:ascii="Times New Roman" w:eastAsia="Calibri" w:hAnsi="Times New Roman" w:cs="Times New Roman"/>
          <w:sz w:val="24"/>
          <w:szCs w:val="24"/>
          <w:lang w:eastAsia="hu-HU"/>
        </w:rPr>
        <w:t xml:space="preserve"> A</w:t>
      </w:r>
      <w:r w:rsidR="00B45A51" w:rsidRPr="00FF5867">
        <w:rPr>
          <w:rFonts w:ascii="Times New Roman" w:eastAsia="Calibri" w:hAnsi="Times New Roman" w:cs="Times New Roman"/>
          <w:sz w:val="24"/>
          <w:szCs w:val="24"/>
          <w:lang w:eastAsia="hu-HU"/>
        </w:rPr>
        <w:t>z</w:t>
      </w:r>
      <w:r w:rsidR="0078457A" w:rsidRPr="00FF5867">
        <w:rPr>
          <w:rFonts w:ascii="Times New Roman" w:eastAsia="Calibri" w:hAnsi="Times New Roman" w:cs="Times New Roman"/>
          <w:sz w:val="24"/>
          <w:szCs w:val="24"/>
          <w:lang w:eastAsia="hu-HU"/>
        </w:rPr>
        <w:t xml:space="preserve"> </w:t>
      </w:r>
      <w:r w:rsidR="0078457A" w:rsidRPr="00FF5867">
        <w:rPr>
          <w:rFonts w:ascii="Times New Roman" w:eastAsia="Calibri" w:hAnsi="Times New Roman" w:cs="Times New Roman"/>
          <w:sz w:val="24"/>
          <w:szCs w:val="24"/>
          <w:lang w:eastAsia="hu-HU"/>
        </w:rPr>
        <w:lastRenderedPageBreak/>
        <w:t>Üzemeltető köteles az</w:t>
      </w:r>
      <w:r w:rsidR="00B45A51" w:rsidRPr="00FF5867">
        <w:rPr>
          <w:rFonts w:ascii="Times New Roman" w:eastAsia="Calibri" w:hAnsi="Times New Roman" w:cs="Times New Roman"/>
          <w:sz w:val="24"/>
          <w:szCs w:val="24"/>
          <w:lang w:eastAsia="hu-HU"/>
        </w:rPr>
        <w:t xml:space="preserve"> ehhez s</w:t>
      </w:r>
      <w:r w:rsidR="0078457A" w:rsidRPr="00FF5867">
        <w:rPr>
          <w:rFonts w:ascii="Times New Roman" w:eastAsia="Calibri" w:hAnsi="Times New Roman" w:cs="Times New Roman"/>
          <w:sz w:val="24"/>
          <w:szCs w:val="24"/>
          <w:lang w:eastAsia="hu-HU"/>
        </w:rPr>
        <w:t>zükséges dokumentumokat beszerezni, elkészíttetni</w:t>
      </w:r>
      <w:r w:rsidR="00B45A51" w:rsidRPr="00FF5867">
        <w:rPr>
          <w:rFonts w:ascii="Times New Roman" w:eastAsia="Calibri" w:hAnsi="Times New Roman" w:cs="Times New Roman"/>
          <w:sz w:val="24"/>
          <w:szCs w:val="24"/>
          <w:lang w:eastAsia="hu-HU"/>
        </w:rPr>
        <w:t>, valamint a szolgalmi jog alapításával kapcsolatosan felmerülő költségeket visel</w:t>
      </w:r>
      <w:r w:rsidR="0078457A" w:rsidRPr="00FF5867">
        <w:rPr>
          <w:rFonts w:ascii="Times New Roman" w:eastAsia="Calibri" w:hAnsi="Times New Roman" w:cs="Times New Roman"/>
          <w:sz w:val="24"/>
          <w:szCs w:val="24"/>
          <w:lang w:eastAsia="hu-HU"/>
        </w:rPr>
        <w:t>n</w:t>
      </w:r>
      <w:r w:rsidR="00F42174" w:rsidRPr="00FF5867">
        <w:rPr>
          <w:rFonts w:ascii="Times New Roman" w:eastAsia="Calibri" w:hAnsi="Times New Roman" w:cs="Times New Roman"/>
          <w:sz w:val="24"/>
          <w:szCs w:val="24"/>
          <w:lang w:eastAsia="hu-HU"/>
        </w:rPr>
        <w:t>i a megbízási szerződésben foglaltakkal összhangban.</w:t>
      </w:r>
    </w:p>
    <w:p w14:paraId="2F975466" w14:textId="77777777" w:rsidR="004A6D61" w:rsidRDefault="004A6D61" w:rsidP="00FF5867">
      <w:pPr>
        <w:spacing w:after="0" w:line="240" w:lineRule="auto"/>
        <w:jc w:val="both"/>
        <w:rPr>
          <w:rFonts w:ascii="Times New Roman" w:eastAsia="Calibri" w:hAnsi="Times New Roman" w:cs="Times New Roman"/>
          <w:sz w:val="24"/>
          <w:szCs w:val="24"/>
          <w:lang w:eastAsia="hu-HU"/>
        </w:rPr>
      </w:pPr>
    </w:p>
    <w:p w14:paraId="521A3C2C" w14:textId="2106EF89" w:rsidR="004A6D61" w:rsidRDefault="00637112" w:rsidP="004A6D6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11</w:t>
      </w:r>
      <w:r w:rsidR="004A6D61">
        <w:rPr>
          <w:rFonts w:ascii="Times New Roman" w:eastAsia="Calibri" w:hAnsi="Times New Roman" w:cs="Times New Roman"/>
          <w:sz w:val="24"/>
          <w:szCs w:val="24"/>
          <w:lang w:eastAsia="hu-HU"/>
        </w:rPr>
        <w:t xml:space="preserve">. Felek megállapodnak, hogy az ingatlan-nyilvántartásban az átadó javára bejegyzett szolgalmi jogra vonatkozóan külön megállapodást kötnek, mely szerint a szolgalmi jog jogosultjaként az ellátásért felelős Magyar Állam kerül bejegyzésre, </w:t>
      </w:r>
      <w:r w:rsidR="004A6D61">
        <w:rPr>
          <w:rFonts w:ascii="Times New Roman" w:hAnsi="Times New Roman" w:cs="Times New Roman"/>
          <w:sz w:val="24"/>
          <w:szCs w:val="24"/>
        </w:rPr>
        <w:t>a Dunántúli Regionális Vízmű Zrt</w:t>
      </w:r>
      <w:proofErr w:type="gramStart"/>
      <w:r w:rsidR="004A6D61">
        <w:rPr>
          <w:rFonts w:ascii="Times New Roman" w:hAnsi="Times New Roman" w:cs="Times New Roman"/>
          <w:sz w:val="24"/>
          <w:szCs w:val="24"/>
        </w:rPr>
        <w:t>.,</w:t>
      </w:r>
      <w:proofErr w:type="gramEnd"/>
      <w:r w:rsidR="004A6D61">
        <w:rPr>
          <w:rFonts w:ascii="Times New Roman" w:hAnsi="Times New Roman" w:cs="Times New Roman"/>
          <w:sz w:val="24"/>
          <w:szCs w:val="24"/>
        </w:rPr>
        <w:t xml:space="preserve"> mint szolgalmi joggyakorló feltüntetése mellett. </w:t>
      </w:r>
    </w:p>
    <w:p w14:paraId="18CD22C4" w14:textId="77777777" w:rsidR="00BD06CA" w:rsidRDefault="00BD06CA" w:rsidP="004A6D61">
      <w:pPr>
        <w:spacing w:after="0" w:line="240" w:lineRule="auto"/>
        <w:jc w:val="both"/>
        <w:rPr>
          <w:rFonts w:ascii="Times New Roman" w:hAnsi="Times New Roman" w:cs="Times New Roman"/>
          <w:sz w:val="24"/>
          <w:szCs w:val="24"/>
        </w:rPr>
      </w:pPr>
    </w:p>
    <w:p w14:paraId="04C318AB" w14:textId="4392CFC4" w:rsidR="00BD06CA" w:rsidRDefault="00637112" w:rsidP="00BD06C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12</w:t>
      </w:r>
      <w:r w:rsidR="00BD06CA">
        <w:rPr>
          <w:rFonts w:ascii="Times New Roman" w:eastAsia="Calibri" w:hAnsi="Times New Roman" w:cs="Times New Roman"/>
          <w:sz w:val="24"/>
          <w:szCs w:val="24"/>
          <w:lang w:eastAsia="hu-HU"/>
        </w:rPr>
        <w:t xml:space="preserve">. </w:t>
      </w:r>
      <w:proofErr w:type="gramStart"/>
      <w:r w:rsidR="00BD06CA">
        <w:rPr>
          <w:rFonts w:ascii="Times New Roman" w:eastAsia="Calibri" w:hAnsi="Times New Roman" w:cs="Times New Roman"/>
          <w:sz w:val="24"/>
          <w:szCs w:val="24"/>
          <w:lang w:eastAsia="hu-HU"/>
        </w:rPr>
        <w:t>Felek megállapodnak abban, hogy amennyiben az illetékességi területén van olyan 10 éven belüli elmaradt szolgalmi jog alapítás (bejegyzés), amely kártalanítási alapot képez, illetve amelyre kártalanítási igényt nyújtanak be, azt az átadó Önkormányzat vállalja rendezni és a saját költségén a kártalanítási összeget és az ezzel járó költségeket a jogosultnak megfizetni, annak ellenére, hogy a szolgalmi jog a Magyar Állam javára, a DRV Zrt. joggyakorlásának feltüntetése mellett, kerül bejegyzésre az ingatlan-nyilvántartásba.</w:t>
      </w:r>
      <w:proofErr w:type="gramEnd"/>
    </w:p>
    <w:p w14:paraId="10BB83FC" w14:textId="77777777" w:rsidR="00BD06CA" w:rsidRDefault="00BD06CA" w:rsidP="004A6D61">
      <w:pPr>
        <w:spacing w:after="0" w:line="240" w:lineRule="auto"/>
        <w:jc w:val="both"/>
        <w:rPr>
          <w:rFonts w:ascii="Times New Roman" w:hAnsi="Times New Roman" w:cs="Times New Roman"/>
          <w:sz w:val="24"/>
          <w:szCs w:val="24"/>
        </w:rPr>
      </w:pPr>
    </w:p>
    <w:p w14:paraId="2B3BE521" w14:textId="1E21089F" w:rsidR="004A6D61" w:rsidRDefault="00637112" w:rsidP="004A6D61">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13</w:t>
      </w:r>
      <w:r w:rsidR="004A6D61">
        <w:rPr>
          <w:rFonts w:ascii="Times New Roman" w:eastAsia="Calibri" w:hAnsi="Times New Roman" w:cs="Times New Roman"/>
          <w:sz w:val="24"/>
          <w:szCs w:val="24"/>
          <w:lang w:eastAsia="hu-HU"/>
        </w:rPr>
        <w:t xml:space="preserve">. Felek megállapodnak, hogy az Átadó tulajdonában levő </w:t>
      </w:r>
      <w:proofErr w:type="spellStart"/>
      <w:r w:rsidR="004A6D61">
        <w:rPr>
          <w:rFonts w:ascii="Times New Roman" w:eastAsia="Calibri" w:hAnsi="Times New Roman" w:cs="Times New Roman"/>
          <w:sz w:val="24"/>
          <w:szCs w:val="24"/>
          <w:lang w:eastAsia="hu-HU"/>
        </w:rPr>
        <w:t>víziközművel</w:t>
      </w:r>
      <w:proofErr w:type="spellEnd"/>
      <w:r w:rsidR="004A6D61">
        <w:rPr>
          <w:rFonts w:ascii="Times New Roman" w:eastAsia="Calibri" w:hAnsi="Times New Roman" w:cs="Times New Roman"/>
          <w:sz w:val="24"/>
          <w:szCs w:val="24"/>
          <w:lang w:eastAsia="hu-HU"/>
        </w:rPr>
        <w:t xml:space="preserve"> érintet azon ingatlanok esetében ahol a tulajdonjog ingatlan-nyilvántartásban történő átvezetése szükséges, külön ingatlan-nyilvántartási átvezetésre alkalmas megállapodást kötnek. </w:t>
      </w:r>
    </w:p>
    <w:p w14:paraId="33D1EAC5" w14:textId="77777777" w:rsidR="004A6D61" w:rsidRDefault="004A6D61" w:rsidP="004A6D61">
      <w:pPr>
        <w:spacing w:after="0" w:line="240" w:lineRule="auto"/>
        <w:jc w:val="both"/>
        <w:rPr>
          <w:rFonts w:ascii="Times New Roman" w:eastAsia="Calibri" w:hAnsi="Times New Roman" w:cs="Times New Roman"/>
          <w:sz w:val="24"/>
          <w:szCs w:val="24"/>
          <w:lang w:eastAsia="hu-HU"/>
        </w:rPr>
      </w:pPr>
    </w:p>
    <w:p w14:paraId="172861DC" w14:textId="687B2EF7" w:rsidR="004A6D61" w:rsidRDefault="00637112" w:rsidP="004A6D61">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14</w:t>
      </w:r>
      <w:r w:rsidR="004A6D61">
        <w:rPr>
          <w:rFonts w:ascii="Times New Roman" w:eastAsia="Calibri" w:hAnsi="Times New Roman" w:cs="Times New Roman"/>
          <w:sz w:val="24"/>
          <w:szCs w:val="24"/>
          <w:lang w:eastAsia="hu-HU"/>
        </w:rPr>
        <w:t xml:space="preserve">. Felek megállapodnak, hogy amennyiben az Üzemeltető vagy Átvevő további rendezetlen jogállású </w:t>
      </w:r>
      <w:proofErr w:type="spellStart"/>
      <w:r w:rsidR="004A6D61">
        <w:rPr>
          <w:rFonts w:ascii="Times New Roman" w:eastAsia="Calibri" w:hAnsi="Times New Roman" w:cs="Times New Roman"/>
          <w:sz w:val="24"/>
          <w:szCs w:val="24"/>
          <w:lang w:eastAsia="hu-HU"/>
        </w:rPr>
        <w:t>víziközművel</w:t>
      </w:r>
      <w:proofErr w:type="spellEnd"/>
      <w:r w:rsidR="004A6D61">
        <w:rPr>
          <w:rFonts w:ascii="Times New Roman" w:eastAsia="Calibri" w:hAnsi="Times New Roman" w:cs="Times New Roman"/>
          <w:sz w:val="24"/>
          <w:szCs w:val="24"/>
          <w:lang w:eastAsia="hu-HU"/>
        </w:rPr>
        <w:t xml:space="preserve"> érintett ingatlan létezéséről tudomást szerez, úgy vállalja, hogy ezen ingatlan/ok tulajdonjogát saját költségén rendezi, és ezen ingatlanokra vonatkozóan ezt követően külön ingatlan-nyilvántartási átvezetésre alkalmas megállapodást kötnek. </w:t>
      </w:r>
    </w:p>
    <w:p w14:paraId="21A70B4C" w14:textId="77777777" w:rsidR="00B45A51" w:rsidRPr="00DA2107" w:rsidRDefault="00B45A51" w:rsidP="00B45A51">
      <w:pPr>
        <w:spacing w:after="0" w:line="240" w:lineRule="auto"/>
        <w:jc w:val="both"/>
        <w:rPr>
          <w:rFonts w:ascii="Times New Roman" w:eastAsia="Calibri" w:hAnsi="Times New Roman" w:cs="Times New Roman"/>
          <w:b/>
          <w:sz w:val="24"/>
          <w:szCs w:val="24"/>
          <w:lang w:eastAsia="hu-HU"/>
        </w:rPr>
      </w:pPr>
    </w:p>
    <w:p w14:paraId="206920E1" w14:textId="77777777" w:rsidR="00FF5867" w:rsidRDefault="00FF5867" w:rsidP="00FF5867">
      <w:pPr>
        <w:pStyle w:val="Listaszerbekezds"/>
        <w:numPr>
          <w:ilvl w:val="0"/>
          <w:numId w:val="7"/>
        </w:num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Záró rendelkezések</w:t>
      </w:r>
    </w:p>
    <w:p w14:paraId="7C1F090A" w14:textId="77777777" w:rsidR="00FF5867" w:rsidRDefault="00FF5867" w:rsidP="00FF5867">
      <w:pPr>
        <w:spacing w:after="0" w:line="240" w:lineRule="auto"/>
        <w:jc w:val="both"/>
        <w:rPr>
          <w:rFonts w:ascii="Times New Roman" w:eastAsia="Times New Roman" w:hAnsi="Times New Roman" w:cs="Times New Roman"/>
          <w:sz w:val="24"/>
          <w:szCs w:val="24"/>
          <w:lang w:eastAsia="hu-HU"/>
        </w:rPr>
      </w:pPr>
    </w:p>
    <w:p w14:paraId="4DAAB267" w14:textId="357D8E97" w:rsidR="00B45A51" w:rsidRPr="00FF5867" w:rsidRDefault="00FF5867" w:rsidP="00FF586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1. </w:t>
      </w:r>
      <w:r w:rsidR="00B45A51" w:rsidRPr="00FF5867">
        <w:rPr>
          <w:rFonts w:ascii="Times New Roman" w:eastAsia="Times New Roman" w:hAnsi="Times New Roman" w:cs="Times New Roman"/>
          <w:sz w:val="24"/>
          <w:szCs w:val="24"/>
          <w:lang w:eastAsia="hu-HU"/>
        </w:rPr>
        <w:t xml:space="preserve">Jelen </w:t>
      </w:r>
      <w:r w:rsidR="00A8667B" w:rsidRPr="00FF5867">
        <w:rPr>
          <w:rFonts w:ascii="Times New Roman" w:eastAsia="Times New Roman" w:hAnsi="Times New Roman" w:cs="Times New Roman"/>
          <w:sz w:val="24"/>
          <w:szCs w:val="24"/>
          <w:lang w:eastAsia="hu-HU"/>
        </w:rPr>
        <w:t xml:space="preserve">szerződésben </w:t>
      </w:r>
      <w:r w:rsidR="00B45A51" w:rsidRPr="00FF5867">
        <w:rPr>
          <w:rFonts w:ascii="Times New Roman" w:eastAsia="Times New Roman" w:hAnsi="Times New Roman" w:cs="Times New Roman"/>
          <w:sz w:val="24"/>
          <w:szCs w:val="24"/>
          <w:lang w:eastAsia="hu-HU"/>
        </w:rPr>
        <w:t xml:space="preserve">nem szabályozott kérdésekben a </w:t>
      </w:r>
      <w:proofErr w:type="spellStart"/>
      <w:r w:rsidR="00B45A51" w:rsidRPr="00FF5867">
        <w:rPr>
          <w:rFonts w:ascii="Times New Roman" w:eastAsia="Times New Roman" w:hAnsi="Times New Roman" w:cs="Times New Roman"/>
          <w:sz w:val="24"/>
          <w:szCs w:val="24"/>
          <w:lang w:eastAsia="hu-HU"/>
        </w:rPr>
        <w:t>Vksztv</w:t>
      </w:r>
      <w:proofErr w:type="spellEnd"/>
      <w:r w:rsidR="00B45A51" w:rsidRPr="00FF5867">
        <w:rPr>
          <w:rFonts w:ascii="Times New Roman" w:eastAsia="Times New Roman" w:hAnsi="Times New Roman" w:cs="Times New Roman"/>
          <w:sz w:val="24"/>
          <w:szCs w:val="24"/>
          <w:lang w:eastAsia="hu-HU"/>
        </w:rPr>
        <w:t xml:space="preserve">., </w:t>
      </w:r>
      <w:r w:rsidR="00A8667B" w:rsidRPr="00FF5867">
        <w:rPr>
          <w:rFonts w:ascii="Times New Roman" w:eastAsia="Times New Roman" w:hAnsi="Times New Roman" w:cs="Times New Roman"/>
          <w:sz w:val="24"/>
          <w:szCs w:val="24"/>
          <w:lang w:eastAsia="hu-HU"/>
        </w:rPr>
        <w:t xml:space="preserve">az </w:t>
      </w:r>
      <w:proofErr w:type="spellStart"/>
      <w:r w:rsidR="00A8667B" w:rsidRPr="00FF5867">
        <w:rPr>
          <w:rFonts w:ascii="Times New Roman" w:eastAsia="Times New Roman" w:hAnsi="Times New Roman" w:cs="Times New Roman"/>
          <w:sz w:val="24"/>
          <w:szCs w:val="24"/>
          <w:lang w:eastAsia="hu-HU"/>
        </w:rPr>
        <w:t>Nvtv</w:t>
      </w:r>
      <w:proofErr w:type="spellEnd"/>
      <w:r w:rsidR="00A8667B" w:rsidRPr="00FF5867">
        <w:rPr>
          <w:rFonts w:ascii="Times New Roman" w:eastAsia="Times New Roman" w:hAnsi="Times New Roman" w:cs="Times New Roman"/>
          <w:sz w:val="24"/>
          <w:szCs w:val="24"/>
          <w:lang w:eastAsia="hu-HU"/>
        </w:rPr>
        <w:t>.</w:t>
      </w:r>
      <w:r w:rsidR="00B45A51" w:rsidRPr="00FF5867">
        <w:rPr>
          <w:rFonts w:ascii="Times New Roman" w:eastAsia="Times New Roman" w:hAnsi="Times New Roman" w:cs="Times New Roman"/>
          <w:sz w:val="24"/>
          <w:szCs w:val="24"/>
          <w:lang w:eastAsia="hu-HU"/>
        </w:rPr>
        <w:t xml:space="preserve">, </w:t>
      </w:r>
      <w:r w:rsidR="007731FF" w:rsidRPr="00FF5867">
        <w:rPr>
          <w:rFonts w:ascii="Times New Roman" w:eastAsia="Times New Roman" w:hAnsi="Times New Roman" w:cs="Times New Roman"/>
          <w:sz w:val="24"/>
          <w:szCs w:val="24"/>
          <w:lang w:eastAsia="hu-HU"/>
        </w:rPr>
        <w:t xml:space="preserve">a </w:t>
      </w:r>
      <w:proofErr w:type="spellStart"/>
      <w:r w:rsidR="00A8667B" w:rsidRPr="00FF5867">
        <w:rPr>
          <w:rFonts w:ascii="Times New Roman" w:eastAsia="Times New Roman" w:hAnsi="Times New Roman" w:cs="Times New Roman"/>
          <w:sz w:val="24"/>
          <w:szCs w:val="24"/>
          <w:lang w:eastAsia="hu-HU"/>
        </w:rPr>
        <w:t>Vtv</w:t>
      </w:r>
      <w:proofErr w:type="spellEnd"/>
      <w:r w:rsidR="00A8667B" w:rsidRPr="00FF5867">
        <w:rPr>
          <w:rFonts w:ascii="Times New Roman" w:eastAsia="Times New Roman" w:hAnsi="Times New Roman" w:cs="Times New Roman"/>
          <w:sz w:val="24"/>
          <w:szCs w:val="24"/>
          <w:lang w:eastAsia="hu-HU"/>
        </w:rPr>
        <w:t>.</w:t>
      </w:r>
      <w:r w:rsidR="00B45A51" w:rsidRPr="00FF5867">
        <w:rPr>
          <w:rFonts w:ascii="Times New Roman" w:eastAsia="Times New Roman" w:hAnsi="Times New Roman" w:cs="Times New Roman"/>
          <w:sz w:val="24"/>
          <w:szCs w:val="24"/>
          <w:lang w:eastAsia="hu-HU"/>
        </w:rPr>
        <w:t>, az állami vagyonnal való gazdálkodásról szóló 254/2007 (X.</w:t>
      </w:r>
      <w:r w:rsidR="00FB7012">
        <w:rPr>
          <w:rFonts w:ascii="Times New Roman" w:eastAsia="Times New Roman" w:hAnsi="Times New Roman" w:cs="Times New Roman"/>
          <w:sz w:val="24"/>
          <w:szCs w:val="24"/>
          <w:lang w:eastAsia="hu-HU"/>
        </w:rPr>
        <w:t xml:space="preserve"> </w:t>
      </w:r>
      <w:r w:rsidR="00B45A51" w:rsidRPr="00FF5867">
        <w:rPr>
          <w:rFonts w:ascii="Times New Roman" w:eastAsia="Times New Roman" w:hAnsi="Times New Roman" w:cs="Times New Roman"/>
          <w:sz w:val="24"/>
          <w:szCs w:val="24"/>
          <w:lang w:eastAsia="hu-HU"/>
        </w:rPr>
        <w:t>4.) Korm. rendelet, valamint a Polgári Törvénykönyv vonatkozó rendelkezései az irányadóak.</w:t>
      </w:r>
    </w:p>
    <w:p w14:paraId="288AF74E" w14:textId="77777777" w:rsidR="00B45A51" w:rsidRPr="00DA2107" w:rsidRDefault="00B45A51" w:rsidP="00B45A51">
      <w:pPr>
        <w:spacing w:after="0" w:line="240" w:lineRule="auto"/>
        <w:jc w:val="both"/>
        <w:rPr>
          <w:rFonts w:ascii="Times New Roman" w:eastAsia="Calibri" w:hAnsi="Times New Roman" w:cs="Times New Roman"/>
          <w:sz w:val="24"/>
          <w:szCs w:val="24"/>
          <w:lang w:eastAsia="hu-HU"/>
        </w:rPr>
      </w:pPr>
    </w:p>
    <w:p w14:paraId="763E35A9" w14:textId="77777777" w:rsidR="00B45A51" w:rsidRPr="00FF5867" w:rsidRDefault="00FF5867" w:rsidP="00FF5867">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2. </w:t>
      </w:r>
      <w:r w:rsidR="00B45A51" w:rsidRPr="00FF5867">
        <w:rPr>
          <w:rFonts w:ascii="Times New Roman" w:eastAsia="Calibri" w:hAnsi="Times New Roman" w:cs="Times New Roman"/>
          <w:sz w:val="24"/>
          <w:szCs w:val="24"/>
          <w:lang w:eastAsia="hu-HU"/>
        </w:rPr>
        <w:t xml:space="preserve">Jelen </w:t>
      </w:r>
      <w:r w:rsidR="001B7B21" w:rsidRPr="00FF5867">
        <w:rPr>
          <w:rFonts w:ascii="Times New Roman" w:eastAsia="Calibri" w:hAnsi="Times New Roman" w:cs="Times New Roman"/>
          <w:sz w:val="24"/>
          <w:szCs w:val="24"/>
          <w:lang w:eastAsia="hu-HU"/>
        </w:rPr>
        <w:t xml:space="preserve">szerződés </w:t>
      </w:r>
      <w:r>
        <w:rPr>
          <w:rFonts w:ascii="Times New Roman" w:eastAsia="Calibri" w:hAnsi="Times New Roman" w:cs="Times New Roman"/>
          <w:sz w:val="24"/>
          <w:szCs w:val="24"/>
          <w:lang w:eastAsia="hu-HU"/>
        </w:rPr>
        <w:t>9 példányban készült, melyből 3</w:t>
      </w:r>
      <w:r w:rsidR="00B45A51" w:rsidRPr="00FF5867">
        <w:rPr>
          <w:rFonts w:ascii="Times New Roman" w:eastAsia="Calibri" w:hAnsi="Times New Roman" w:cs="Times New Roman"/>
          <w:sz w:val="24"/>
          <w:szCs w:val="24"/>
          <w:lang w:eastAsia="hu-HU"/>
        </w:rPr>
        <w:t xml:space="preserve"> példány </w:t>
      </w:r>
      <w:r w:rsidR="00D248CB" w:rsidRPr="00FF5867">
        <w:rPr>
          <w:rFonts w:ascii="Times New Roman" w:eastAsia="Calibri" w:hAnsi="Times New Roman" w:cs="Times New Roman"/>
          <w:sz w:val="24"/>
          <w:szCs w:val="24"/>
          <w:lang w:eastAsia="hu-HU"/>
        </w:rPr>
        <w:t>az</w:t>
      </w:r>
      <w:r>
        <w:rPr>
          <w:rFonts w:ascii="Times New Roman" w:eastAsia="Calibri" w:hAnsi="Times New Roman" w:cs="Times New Roman"/>
          <w:sz w:val="24"/>
          <w:szCs w:val="24"/>
          <w:lang w:eastAsia="hu-HU"/>
        </w:rPr>
        <w:t xml:space="preserve"> Átadót, 3 példány Átvevőt és 3</w:t>
      </w:r>
      <w:r w:rsidR="00B45A51" w:rsidRPr="00FF5867">
        <w:rPr>
          <w:rFonts w:ascii="Times New Roman" w:eastAsia="Calibri" w:hAnsi="Times New Roman" w:cs="Times New Roman"/>
          <w:sz w:val="24"/>
          <w:szCs w:val="24"/>
          <w:lang w:eastAsia="hu-HU"/>
        </w:rPr>
        <w:t xml:space="preserve"> példány </w:t>
      </w:r>
      <w:r w:rsidR="00D248CB" w:rsidRPr="00FF5867">
        <w:rPr>
          <w:rFonts w:ascii="Times New Roman" w:eastAsia="Calibri" w:hAnsi="Times New Roman" w:cs="Times New Roman"/>
          <w:sz w:val="24"/>
          <w:szCs w:val="24"/>
          <w:lang w:eastAsia="hu-HU"/>
        </w:rPr>
        <w:t>az Üzemeltetőt</w:t>
      </w:r>
      <w:r w:rsidR="00B45A51" w:rsidRPr="00FF5867">
        <w:rPr>
          <w:rFonts w:ascii="Times New Roman" w:eastAsia="Calibri" w:hAnsi="Times New Roman" w:cs="Times New Roman"/>
          <w:sz w:val="24"/>
          <w:szCs w:val="24"/>
          <w:lang w:eastAsia="hu-HU"/>
        </w:rPr>
        <w:t xml:space="preserve"> illet meg.</w:t>
      </w:r>
    </w:p>
    <w:p w14:paraId="4B9D9BCA" w14:textId="77777777" w:rsidR="00FF5867" w:rsidRDefault="00FF5867" w:rsidP="00FF5867">
      <w:pPr>
        <w:spacing w:after="0" w:line="240" w:lineRule="auto"/>
        <w:jc w:val="both"/>
        <w:rPr>
          <w:rFonts w:ascii="Times New Roman" w:eastAsia="Calibri" w:hAnsi="Times New Roman" w:cs="Times New Roman"/>
          <w:sz w:val="24"/>
          <w:szCs w:val="24"/>
          <w:lang w:eastAsia="hu-HU"/>
        </w:rPr>
      </w:pPr>
    </w:p>
    <w:p w14:paraId="786E76E9" w14:textId="77777777" w:rsidR="00B45A51" w:rsidRDefault="00333D50" w:rsidP="00FF5867">
      <w:pPr>
        <w:pStyle w:val="Listaszerbekezds"/>
        <w:numPr>
          <w:ilvl w:val="0"/>
          <w:numId w:val="9"/>
        </w:numPr>
        <w:spacing w:after="0" w:line="240" w:lineRule="auto"/>
        <w:ind w:left="0" w:firstLine="0"/>
        <w:jc w:val="both"/>
        <w:rPr>
          <w:rFonts w:ascii="Times New Roman" w:eastAsia="Calibri" w:hAnsi="Times New Roman" w:cs="Times New Roman"/>
          <w:sz w:val="24"/>
          <w:szCs w:val="24"/>
          <w:lang w:eastAsia="hu-HU"/>
        </w:rPr>
      </w:pPr>
      <w:r w:rsidRPr="00FF5867">
        <w:rPr>
          <w:rFonts w:ascii="Times New Roman" w:eastAsia="Calibri" w:hAnsi="Times New Roman" w:cs="Times New Roman"/>
          <w:sz w:val="24"/>
          <w:szCs w:val="24"/>
          <w:lang w:eastAsia="hu-HU"/>
        </w:rPr>
        <w:t>Jelen szerződés a F</w:t>
      </w:r>
      <w:r w:rsidR="008B473D" w:rsidRPr="00FF5867">
        <w:rPr>
          <w:rFonts w:ascii="Times New Roman" w:eastAsia="Calibri" w:hAnsi="Times New Roman" w:cs="Times New Roman"/>
          <w:sz w:val="24"/>
          <w:szCs w:val="24"/>
          <w:lang w:eastAsia="hu-HU"/>
        </w:rPr>
        <w:t>elek általi aláírásával jön létre.</w:t>
      </w:r>
      <w:r w:rsidR="00FF5867">
        <w:rPr>
          <w:rFonts w:ascii="Times New Roman" w:eastAsia="Calibri" w:hAnsi="Times New Roman" w:cs="Times New Roman"/>
          <w:sz w:val="24"/>
          <w:szCs w:val="24"/>
          <w:lang w:eastAsia="hu-HU"/>
        </w:rPr>
        <w:t xml:space="preserve"> </w:t>
      </w:r>
      <w:r w:rsidR="001B7B21" w:rsidRPr="00FF5867">
        <w:rPr>
          <w:rFonts w:ascii="Times New Roman" w:eastAsia="Calibri" w:hAnsi="Times New Roman" w:cs="Times New Roman"/>
          <w:sz w:val="24"/>
          <w:szCs w:val="24"/>
          <w:lang w:eastAsia="hu-HU"/>
        </w:rPr>
        <w:t>Jelen szerződést</w:t>
      </w:r>
      <w:r w:rsidR="00B45A51" w:rsidRPr="00FF5867">
        <w:rPr>
          <w:rFonts w:ascii="Times New Roman" w:eastAsia="Calibri" w:hAnsi="Times New Roman" w:cs="Times New Roman"/>
          <w:sz w:val="24"/>
          <w:szCs w:val="24"/>
          <w:lang w:eastAsia="hu-HU"/>
        </w:rPr>
        <w:t xml:space="preserve"> a Felek, mint ügyleti akaratukkal mindenben megegyezőt</w:t>
      </w:r>
      <w:r w:rsidR="0078457A" w:rsidRPr="00FF5867">
        <w:rPr>
          <w:rFonts w:ascii="Times New Roman" w:eastAsia="Calibri" w:hAnsi="Times New Roman" w:cs="Times New Roman"/>
          <w:sz w:val="24"/>
          <w:szCs w:val="24"/>
          <w:lang w:eastAsia="hu-HU"/>
        </w:rPr>
        <w:t xml:space="preserve"> </w:t>
      </w:r>
      <w:r w:rsidR="00B45A51" w:rsidRPr="00FF5867">
        <w:rPr>
          <w:rFonts w:ascii="Times New Roman" w:eastAsia="Calibri" w:hAnsi="Times New Roman" w:cs="Times New Roman"/>
          <w:sz w:val="24"/>
          <w:szCs w:val="24"/>
          <w:lang w:eastAsia="hu-HU"/>
        </w:rPr>
        <w:t>cégszerűen írták alá.</w:t>
      </w:r>
      <w:r w:rsidR="00B45A51" w:rsidRPr="00FF5867">
        <w:rPr>
          <w:rFonts w:ascii="Times New Roman" w:eastAsia="Calibri" w:hAnsi="Times New Roman" w:cs="Times New Roman"/>
          <w:sz w:val="24"/>
          <w:szCs w:val="24"/>
          <w:lang w:eastAsia="hu-HU"/>
        </w:rPr>
        <w:tab/>
      </w:r>
    </w:p>
    <w:p w14:paraId="5E071E21" w14:textId="77777777" w:rsidR="005C1A8C" w:rsidRDefault="005C1A8C" w:rsidP="005C1A8C">
      <w:pPr>
        <w:pStyle w:val="Listaszerbekezds"/>
        <w:spacing w:after="0" w:line="240" w:lineRule="auto"/>
        <w:ind w:left="0"/>
        <w:jc w:val="both"/>
        <w:rPr>
          <w:rFonts w:ascii="Times New Roman" w:eastAsia="Calibri" w:hAnsi="Times New Roman" w:cs="Times New Roman"/>
          <w:sz w:val="24"/>
          <w:szCs w:val="24"/>
          <w:lang w:eastAsia="hu-HU"/>
        </w:rPr>
      </w:pPr>
    </w:p>
    <w:p w14:paraId="07C4A9FB" w14:textId="3C6DDB1C" w:rsidR="00C24407" w:rsidRPr="00C24407" w:rsidRDefault="00C24407" w:rsidP="00C24407">
      <w:pPr>
        <w:pStyle w:val="Listaszerbekezds"/>
        <w:numPr>
          <w:ilvl w:val="0"/>
          <w:numId w:val="9"/>
        </w:numPr>
        <w:spacing w:after="0" w:line="240" w:lineRule="auto"/>
        <w:ind w:left="0" w:firstLine="0"/>
        <w:jc w:val="both"/>
        <w:rPr>
          <w:rFonts w:ascii="Times New Roman" w:eastAsia="Calibri" w:hAnsi="Times New Roman" w:cs="Times New Roman"/>
          <w:sz w:val="24"/>
          <w:szCs w:val="24"/>
          <w:lang w:eastAsia="hu-HU"/>
        </w:rPr>
      </w:pPr>
      <w:r w:rsidRPr="00C24407">
        <w:rPr>
          <w:rFonts w:ascii="Times New Roman" w:eastAsia="Calibri" w:hAnsi="Times New Roman" w:cs="Times New Roman"/>
          <w:sz w:val="24"/>
          <w:szCs w:val="24"/>
          <w:lang w:eastAsia="hu-HU"/>
        </w:rPr>
        <w:t xml:space="preserve">A szerződést Hévíz Város Önkormányzat Képviselő-testülete </w:t>
      </w:r>
      <w:proofErr w:type="gramStart"/>
      <w:r w:rsidRPr="00C24407">
        <w:rPr>
          <w:rFonts w:ascii="Times New Roman" w:eastAsia="Calibri" w:hAnsi="Times New Roman" w:cs="Times New Roman"/>
          <w:color w:val="FF0000"/>
          <w:sz w:val="24"/>
          <w:szCs w:val="24"/>
          <w:lang w:eastAsia="hu-HU"/>
        </w:rPr>
        <w:t>a …</w:t>
      </w:r>
      <w:proofErr w:type="gramEnd"/>
      <w:r w:rsidRPr="00C24407">
        <w:rPr>
          <w:rFonts w:ascii="Times New Roman" w:eastAsia="Calibri" w:hAnsi="Times New Roman" w:cs="Times New Roman"/>
          <w:color w:val="FF0000"/>
          <w:sz w:val="24"/>
          <w:szCs w:val="24"/>
          <w:lang w:eastAsia="hu-HU"/>
        </w:rPr>
        <w:t>/2017. (VIII.31.) határozatával hagyta jóvá.</w:t>
      </w:r>
    </w:p>
    <w:p w14:paraId="06550C47" w14:textId="77777777" w:rsidR="00C24407" w:rsidRPr="00F90640" w:rsidRDefault="00C24407" w:rsidP="00C24407">
      <w:pPr>
        <w:pStyle w:val="Listaszerbekezds"/>
        <w:spacing w:after="0" w:line="240" w:lineRule="auto"/>
        <w:ind w:left="0"/>
        <w:jc w:val="both"/>
        <w:rPr>
          <w:rFonts w:ascii="Times New Roman" w:eastAsia="Calibri" w:hAnsi="Times New Roman" w:cs="Times New Roman"/>
          <w:sz w:val="24"/>
          <w:szCs w:val="24"/>
          <w:lang w:eastAsia="hu-HU"/>
        </w:rPr>
      </w:pPr>
    </w:p>
    <w:p w14:paraId="40D4C361" w14:textId="77777777" w:rsidR="00B45A51" w:rsidRDefault="00B45A51" w:rsidP="00B45A51">
      <w:pPr>
        <w:spacing w:after="0" w:line="240" w:lineRule="auto"/>
        <w:jc w:val="both"/>
        <w:rPr>
          <w:rFonts w:ascii="Times New Roman" w:eastAsia="Calibri" w:hAnsi="Times New Roman" w:cs="Times New Roman"/>
          <w:sz w:val="24"/>
          <w:szCs w:val="24"/>
          <w:u w:val="single"/>
          <w:lang w:eastAsia="hu-HU"/>
        </w:rPr>
      </w:pPr>
    </w:p>
    <w:p w14:paraId="3D582818" w14:textId="77777777" w:rsidR="00E84A18" w:rsidRPr="00DA2107" w:rsidRDefault="00E84A18" w:rsidP="00B45A51">
      <w:pPr>
        <w:spacing w:after="0" w:line="240" w:lineRule="auto"/>
        <w:jc w:val="both"/>
        <w:rPr>
          <w:rFonts w:ascii="Times New Roman" w:eastAsia="Calibri" w:hAnsi="Times New Roman" w:cs="Times New Roman"/>
          <w:sz w:val="24"/>
          <w:szCs w:val="24"/>
          <w:u w:val="single"/>
          <w:lang w:eastAsia="hu-HU"/>
        </w:rPr>
      </w:pPr>
    </w:p>
    <w:p w14:paraId="7A0701F9" w14:textId="118B557C" w:rsidR="00B45A51" w:rsidRPr="00DA2107" w:rsidRDefault="0003002E" w:rsidP="00B45A51">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B45A51" w:rsidRPr="00DA2107">
        <w:rPr>
          <w:rFonts w:ascii="Times New Roman" w:eastAsia="Times New Roman" w:hAnsi="Times New Roman" w:cs="Times New Roman"/>
          <w:sz w:val="24"/>
          <w:szCs w:val="24"/>
          <w:lang w:eastAsia="hu-HU"/>
        </w:rPr>
        <w:t>, 201</w:t>
      </w:r>
      <w:r w:rsidR="00FF5867">
        <w:rPr>
          <w:rFonts w:ascii="Times New Roman" w:eastAsia="Times New Roman" w:hAnsi="Times New Roman" w:cs="Times New Roman"/>
          <w:sz w:val="24"/>
          <w:szCs w:val="24"/>
          <w:lang w:eastAsia="hu-HU"/>
        </w:rPr>
        <w:t>7</w:t>
      </w:r>
      <w:r w:rsidR="00B45A51" w:rsidRPr="00DA2107">
        <w:rPr>
          <w:rFonts w:ascii="Times New Roman" w:eastAsia="Times New Roman" w:hAnsi="Times New Roman" w:cs="Times New Roman"/>
          <w:sz w:val="24"/>
          <w:szCs w:val="24"/>
          <w:lang w:eastAsia="hu-HU"/>
        </w:rPr>
        <w:t>……………….</w:t>
      </w:r>
      <w:r w:rsidR="00B45A51" w:rsidRPr="00DA2107">
        <w:rPr>
          <w:rFonts w:ascii="Times New Roman" w:eastAsia="Times New Roman" w:hAnsi="Times New Roman" w:cs="Times New Roman"/>
          <w:sz w:val="24"/>
          <w:szCs w:val="24"/>
          <w:lang w:eastAsia="hu-HU"/>
        </w:rPr>
        <w:tab/>
      </w:r>
      <w:r w:rsidR="00B45A51" w:rsidRPr="00DA2107">
        <w:rPr>
          <w:rFonts w:ascii="Times New Roman" w:eastAsia="Times New Roman" w:hAnsi="Times New Roman" w:cs="Times New Roman"/>
          <w:sz w:val="24"/>
          <w:szCs w:val="24"/>
          <w:lang w:eastAsia="hu-HU"/>
        </w:rPr>
        <w:tab/>
      </w:r>
      <w:r w:rsidR="00B45A51" w:rsidRPr="00DA2107">
        <w:rPr>
          <w:rFonts w:ascii="Times New Roman" w:eastAsia="Times New Roman" w:hAnsi="Times New Roman" w:cs="Times New Roman"/>
          <w:sz w:val="24"/>
          <w:szCs w:val="24"/>
          <w:lang w:eastAsia="hu-HU"/>
        </w:rPr>
        <w:tab/>
      </w:r>
      <w:r w:rsidR="00E84A18">
        <w:rPr>
          <w:rFonts w:ascii="Times New Roman" w:eastAsia="Times New Roman" w:hAnsi="Times New Roman" w:cs="Times New Roman"/>
          <w:sz w:val="24"/>
          <w:szCs w:val="24"/>
          <w:lang w:eastAsia="hu-HU"/>
        </w:rPr>
        <w:t xml:space="preserve">     </w:t>
      </w:r>
      <w:r w:rsidR="00BD06CA">
        <w:rPr>
          <w:rFonts w:ascii="Times New Roman" w:eastAsia="Times New Roman" w:hAnsi="Times New Roman" w:cs="Times New Roman"/>
          <w:sz w:val="24"/>
          <w:szCs w:val="24"/>
          <w:lang w:eastAsia="hu-HU"/>
        </w:rPr>
        <w:t>Hévíz</w:t>
      </w:r>
      <w:r w:rsidR="00B45A51" w:rsidRPr="00DA2107">
        <w:rPr>
          <w:rFonts w:ascii="Times New Roman" w:eastAsia="Times New Roman" w:hAnsi="Times New Roman" w:cs="Times New Roman"/>
          <w:sz w:val="24"/>
          <w:szCs w:val="24"/>
          <w:lang w:eastAsia="hu-HU"/>
        </w:rPr>
        <w:t>, 201</w:t>
      </w:r>
      <w:r w:rsidR="00BD06CA">
        <w:rPr>
          <w:rFonts w:ascii="Times New Roman" w:eastAsia="Times New Roman" w:hAnsi="Times New Roman" w:cs="Times New Roman"/>
          <w:sz w:val="24"/>
          <w:szCs w:val="24"/>
          <w:lang w:eastAsia="hu-HU"/>
        </w:rPr>
        <w:t xml:space="preserve">7. </w:t>
      </w:r>
      <w:r w:rsidR="00A32CAF">
        <w:rPr>
          <w:rFonts w:ascii="Times New Roman" w:eastAsia="Times New Roman" w:hAnsi="Times New Roman" w:cs="Times New Roman"/>
          <w:sz w:val="24"/>
          <w:szCs w:val="24"/>
          <w:lang w:eastAsia="hu-HU"/>
        </w:rPr>
        <w:t>augusztus 31</w:t>
      </w:r>
    </w:p>
    <w:tbl>
      <w:tblPr>
        <w:tblpPr w:leftFromText="141" w:rightFromText="141" w:vertAnchor="text" w:horzAnchor="margin" w:tblpXSpec="center" w:tblpY="146"/>
        <w:tblW w:w="0" w:type="auto"/>
        <w:tblLook w:val="01E0" w:firstRow="1" w:lastRow="1" w:firstColumn="1" w:lastColumn="1" w:noHBand="0" w:noVBand="0"/>
      </w:tblPr>
      <w:tblGrid>
        <w:gridCol w:w="4271"/>
        <w:gridCol w:w="4272"/>
      </w:tblGrid>
      <w:tr w:rsidR="00B45A51" w:rsidRPr="00DA2107" w14:paraId="086BD5CE" w14:textId="77777777" w:rsidTr="007E5375">
        <w:trPr>
          <w:trHeight w:val="150"/>
        </w:trPr>
        <w:tc>
          <w:tcPr>
            <w:tcW w:w="4271" w:type="dxa"/>
          </w:tcPr>
          <w:p w14:paraId="79E3A4D1" w14:textId="77777777" w:rsidR="00F90D12" w:rsidRDefault="00F90D12" w:rsidP="00E84A18">
            <w:pPr>
              <w:spacing w:after="0" w:line="240" w:lineRule="auto"/>
              <w:rPr>
                <w:rFonts w:ascii="Times New Roman" w:eastAsia="Times New Roman" w:hAnsi="Times New Roman" w:cs="Times New Roman"/>
                <w:b/>
                <w:sz w:val="24"/>
                <w:szCs w:val="24"/>
                <w:lang w:eastAsia="hu-HU"/>
              </w:rPr>
            </w:pPr>
          </w:p>
          <w:p w14:paraId="2D36CD67" w14:textId="77777777" w:rsidR="00B45A51" w:rsidRPr="00DA2107" w:rsidRDefault="00AC6B56" w:rsidP="00E84A18">
            <w:pPr>
              <w:spacing w:after="0" w:line="240" w:lineRule="auto"/>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r w:rsidR="00B45A51" w:rsidRPr="00DA2107">
              <w:rPr>
                <w:rFonts w:ascii="Times New Roman" w:eastAsia="Times New Roman" w:hAnsi="Times New Roman" w:cs="Times New Roman"/>
                <w:b/>
                <w:sz w:val="24"/>
                <w:szCs w:val="24"/>
                <w:lang w:eastAsia="hu-HU"/>
              </w:rPr>
              <w:t xml:space="preserve">Átvevő </w:t>
            </w:r>
          </w:p>
          <w:p w14:paraId="2A72BC6A" w14:textId="77777777" w:rsidR="00B45A51" w:rsidRPr="00DA2107" w:rsidRDefault="00B45A51" w:rsidP="007E5375">
            <w:pPr>
              <w:spacing w:after="0" w:line="240" w:lineRule="auto"/>
              <w:jc w:val="center"/>
              <w:rPr>
                <w:rFonts w:ascii="Times New Roman" w:eastAsia="Times New Roman" w:hAnsi="Times New Roman" w:cs="Times New Roman"/>
                <w:b/>
                <w:sz w:val="24"/>
                <w:szCs w:val="24"/>
                <w:lang w:eastAsia="hu-HU"/>
              </w:rPr>
            </w:pPr>
          </w:p>
        </w:tc>
        <w:tc>
          <w:tcPr>
            <w:tcW w:w="4272" w:type="dxa"/>
          </w:tcPr>
          <w:p w14:paraId="0EB2F9BD" w14:textId="77777777" w:rsidR="00F90D12" w:rsidRDefault="00F90D12" w:rsidP="007E5375">
            <w:pPr>
              <w:spacing w:after="0" w:line="240" w:lineRule="auto"/>
              <w:jc w:val="center"/>
              <w:rPr>
                <w:rFonts w:ascii="Times New Roman" w:eastAsia="Times New Roman" w:hAnsi="Times New Roman" w:cs="Times New Roman"/>
                <w:b/>
                <w:sz w:val="24"/>
                <w:szCs w:val="24"/>
                <w:lang w:eastAsia="hu-HU"/>
              </w:rPr>
            </w:pPr>
          </w:p>
          <w:p w14:paraId="0323893A" w14:textId="77777777" w:rsidR="00B45A51" w:rsidRPr="00DA2107" w:rsidRDefault="00E84A18" w:rsidP="007E5375">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 xml:space="preserve"> </w:t>
            </w:r>
            <w:r w:rsidR="00B45A51" w:rsidRPr="00DA2107">
              <w:rPr>
                <w:rFonts w:ascii="Times New Roman" w:eastAsia="Times New Roman" w:hAnsi="Times New Roman" w:cs="Times New Roman"/>
                <w:b/>
                <w:sz w:val="24"/>
                <w:szCs w:val="24"/>
                <w:lang w:eastAsia="hu-HU"/>
              </w:rPr>
              <w:t xml:space="preserve">Átadó </w:t>
            </w:r>
            <w:r w:rsidR="00B45A51">
              <w:rPr>
                <w:rFonts w:ascii="Times New Roman" w:eastAsia="Times New Roman" w:hAnsi="Times New Roman" w:cs="Times New Roman"/>
                <w:b/>
                <w:sz w:val="24"/>
                <w:szCs w:val="24"/>
                <w:lang w:eastAsia="hu-HU"/>
              </w:rPr>
              <w:t xml:space="preserve">  </w:t>
            </w:r>
          </w:p>
          <w:p w14:paraId="05542714" w14:textId="77777777" w:rsidR="00B45A51" w:rsidRPr="00DA2107" w:rsidRDefault="00B45A51" w:rsidP="007E5375">
            <w:pPr>
              <w:spacing w:after="0" w:line="240" w:lineRule="auto"/>
              <w:jc w:val="center"/>
              <w:rPr>
                <w:rFonts w:ascii="Times New Roman" w:eastAsia="Times New Roman" w:hAnsi="Times New Roman" w:cs="Times New Roman"/>
                <w:sz w:val="24"/>
                <w:szCs w:val="24"/>
                <w:lang w:eastAsia="hu-HU"/>
              </w:rPr>
            </w:pPr>
          </w:p>
        </w:tc>
      </w:tr>
      <w:tr w:rsidR="00B45A51" w:rsidRPr="00DA2107" w14:paraId="7AB30A6A" w14:textId="77777777" w:rsidTr="007E5375">
        <w:trPr>
          <w:trHeight w:val="737"/>
        </w:trPr>
        <w:tc>
          <w:tcPr>
            <w:tcW w:w="8543" w:type="dxa"/>
            <w:gridSpan w:val="2"/>
          </w:tcPr>
          <w:p w14:paraId="2BF5F866" w14:textId="77777777" w:rsidR="00E84A18" w:rsidRDefault="00E84A18" w:rsidP="009D377F">
            <w:pPr>
              <w:spacing w:after="0" w:line="240" w:lineRule="auto"/>
              <w:rPr>
                <w:rFonts w:ascii="Times New Roman" w:eastAsia="Times New Roman" w:hAnsi="Times New Roman" w:cs="Times New Roman"/>
                <w:sz w:val="24"/>
                <w:szCs w:val="24"/>
                <w:lang w:eastAsia="hu-HU"/>
              </w:rPr>
            </w:pPr>
          </w:p>
          <w:p w14:paraId="164730F6" w14:textId="77777777" w:rsidR="00B45A51" w:rsidRPr="009B1934" w:rsidRDefault="00B45A51" w:rsidP="007E5375">
            <w:pPr>
              <w:spacing w:after="0" w:line="240" w:lineRule="auto"/>
              <w:jc w:val="center"/>
              <w:rPr>
                <w:rFonts w:ascii="Times New Roman" w:eastAsia="Times New Roman" w:hAnsi="Times New Roman" w:cs="Times New Roman"/>
                <w:sz w:val="24"/>
                <w:szCs w:val="24"/>
                <w:lang w:eastAsia="hu-HU"/>
              </w:rPr>
            </w:pPr>
            <w:r w:rsidRPr="009B1934">
              <w:rPr>
                <w:rFonts w:ascii="Times New Roman" w:eastAsia="Times New Roman" w:hAnsi="Times New Roman" w:cs="Times New Roman"/>
                <w:sz w:val="24"/>
                <w:szCs w:val="24"/>
                <w:lang w:eastAsia="hu-HU"/>
              </w:rPr>
              <w:t>………….,201</w:t>
            </w:r>
            <w:r w:rsidR="00FF5867">
              <w:rPr>
                <w:rFonts w:ascii="Times New Roman" w:eastAsia="Times New Roman" w:hAnsi="Times New Roman" w:cs="Times New Roman"/>
                <w:sz w:val="24"/>
                <w:szCs w:val="24"/>
                <w:lang w:eastAsia="hu-HU"/>
              </w:rPr>
              <w:t>7</w:t>
            </w:r>
            <w:r w:rsidRPr="009B1934">
              <w:rPr>
                <w:rFonts w:ascii="Times New Roman" w:eastAsia="Times New Roman" w:hAnsi="Times New Roman" w:cs="Times New Roman"/>
                <w:sz w:val="24"/>
                <w:szCs w:val="24"/>
                <w:lang w:eastAsia="hu-HU"/>
              </w:rPr>
              <w:t>………….</w:t>
            </w:r>
          </w:p>
          <w:p w14:paraId="442DFA06" w14:textId="77777777" w:rsidR="00B45A51" w:rsidRPr="00DA2107" w:rsidRDefault="00F90D12" w:rsidP="007E5375">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Üzemeltető</w:t>
            </w:r>
            <w:r w:rsidR="00B45A51">
              <w:rPr>
                <w:rFonts w:ascii="Times New Roman" w:eastAsia="Times New Roman" w:hAnsi="Times New Roman" w:cs="Times New Roman"/>
                <w:b/>
                <w:sz w:val="24"/>
                <w:szCs w:val="24"/>
                <w:lang w:eastAsia="hu-HU"/>
              </w:rPr>
              <w:t xml:space="preserve"> </w:t>
            </w:r>
          </w:p>
          <w:p w14:paraId="32DD9BE9" w14:textId="77777777" w:rsidR="00B45A51" w:rsidRPr="00DA2107" w:rsidRDefault="00B45A51" w:rsidP="007E5375">
            <w:pPr>
              <w:spacing w:after="0" w:line="240" w:lineRule="auto"/>
              <w:jc w:val="both"/>
              <w:rPr>
                <w:rFonts w:ascii="Times New Roman" w:eastAsia="Times New Roman" w:hAnsi="Times New Roman" w:cs="Times New Roman"/>
                <w:sz w:val="24"/>
                <w:szCs w:val="24"/>
                <w:lang w:eastAsia="hu-HU"/>
              </w:rPr>
            </w:pPr>
          </w:p>
        </w:tc>
      </w:tr>
    </w:tbl>
    <w:p w14:paraId="01143432" w14:textId="77777777" w:rsidR="00F90640" w:rsidRPr="00637112" w:rsidRDefault="00F90640" w:rsidP="00F90640">
      <w:pPr>
        <w:rPr>
          <w:rFonts w:ascii="Times New Roman" w:hAnsi="Times New Roman" w:cs="Times New Roman"/>
          <w:sz w:val="24"/>
          <w:szCs w:val="24"/>
        </w:rPr>
      </w:pPr>
      <w:r w:rsidRPr="00637112">
        <w:rPr>
          <w:rFonts w:ascii="Times New Roman" w:hAnsi="Times New Roman" w:cs="Times New Roman"/>
          <w:sz w:val="24"/>
          <w:szCs w:val="24"/>
        </w:rPr>
        <w:t>Mellékletek:</w:t>
      </w:r>
    </w:p>
    <w:p w14:paraId="7F2302AE" w14:textId="77777777" w:rsidR="00F90640" w:rsidRPr="00637112" w:rsidRDefault="00F90640" w:rsidP="00F90640">
      <w:pPr>
        <w:pStyle w:val="Listaszerbekezds"/>
        <w:numPr>
          <w:ilvl w:val="0"/>
          <w:numId w:val="10"/>
        </w:numPr>
        <w:rPr>
          <w:rFonts w:ascii="Times New Roman" w:hAnsi="Times New Roman" w:cs="Times New Roman"/>
          <w:sz w:val="24"/>
          <w:szCs w:val="24"/>
        </w:rPr>
      </w:pPr>
      <w:r w:rsidRPr="00637112">
        <w:rPr>
          <w:rFonts w:ascii="Times New Roman" w:hAnsi="Times New Roman" w:cs="Times New Roman"/>
          <w:sz w:val="24"/>
          <w:szCs w:val="24"/>
        </w:rPr>
        <w:t>melléklet: Átadásra kerülő ivóvízközmű vagyonelemek, és azok nyilvántartási értéke</w:t>
      </w:r>
    </w:p>
    <w:p w14:paraId="7D2AC6F8" w14:textId="77777777" w:rsidR="00F90640" w:rsidRPr="00637112" w:rsidRDefault="00F90640" w:rsidP="00F90640">
      <w:pPr>
        <w:pStyle w:val="Listaszerbekezds"/>
        <w:numPr>
          <w:ilvl w:val="0"/>
          <w:numId w:val="10"/>
        </w:numPr>
        <w:rPr>
          <w:rFonts w:ascii="Times New Roman" w:hAnsi="Times New Roman" w:cs="Times New Roman"/>
          <w:sz w:val="24"/>
          <w:szCs w:val="24"/>
        </w:rPr>
      </w:pPr>
      <w:r w:rsidRPr="00637112">
        <w:rPr>
          <w:rFonts w:ascii="Times New Roman" w:hAnsi="Times New Roman" w:cs="Times New Roman"/>
          <w:sz w:val="24"/>
          <w:szCs w:val="24"/>
        </w:rPr>
        <w:t>átadásra kerülő dokumentumok jegyzéke, aláírt vagyonleltár: mely az 1. sz. melléklet alapbizonylata és összegszerűen megegyezik</w:t>
      </w:r>
    </w:p>
    <w:p w14:paraId="6D2003EA" w14:textId="77777777" w:rsidR="00F90640" w:rsidRPr="00637112" w:rsidRDefault="00F90640" w:rsidP="00F90640">
      <w:pPr>
        <w:pStyle w:val="Listaszerbekezds"/>
        <w:numPr>
          <w:ilvl w:val="0"/>
          <w:numId w:val="10"/>
        </w:numPr>
        <w:rPr>
          <w:rFonts w:ascii="Times New Roman" w:hAnsi="Times New Roman" w:cs="Times New Roman"/>
          <w:sz w:val="24"/>
          <w:szCs w:val="24"/>
        </w:rPr>
      </w:pPr>
      <w:r w:rsidRPr="00637112">
        <w:rPr>
          <w:rFonts w:ascii="Times New Roman" w:hAnsi="Times New Roman" w:cs="Times New Roman"/>
          <w:sz w:val="24"/>
          <w:szCs w:val="24"/>
        </w:rPr>
        <w:t>engedményező nyilatkozat (vagylagos)</w:t>
      </w:r>
    </w:p>
    <w:p w14:paraId="00431089" w14:textId="77777777" w:rsidR="00F90640" w:rsidRPr="00637112" w:rsidRDefault="00F90640" w:rsidP="00F90640">
      <w:pPr>
        <w:pStyle w:val="Listaszerbekezds"/>
        <w:numPr>
          <w:ilvl w:val="0"/>
          <w:numId w:val="10"/>
        </w:numPr>
        <w:rPr>
          <w:rFonts w:ascii="Times New Roman" w:hAnsi="Times New Roman" w:cs="Times New Roman"/>
          <w:i/>
          <w:sz w:val="24"/>
          <w:szCs w:val="24"/>
        </w:rPr>
      </w:pPr>
      <w:r w:rsidRPr="00637112">
        <w:rPr>
          <w:rFonts w:ascii="Times New Roman" w:hAnsi="Times New Roman" w:cs="Times New Roman"/>
          <w:sz w:val="24"/>
          <w:szCs w:val="24"/>
        </w:rPr>
        <w:t xml:space="preserve">Átadásra kerülő </w:t>
      </w:r>
      <w:proofErr w:type="spellStart"/>
      <w:r w:rsidRPr="00637112">
        <w:rPr>
          <w:rFonts w:ascii="Times New Roman" w:hAnsi="Times New Roman" w:cs="Times New Roman"/>
          <w:sz w:val="24"/>
          <w:szCs w:val="24"/>
        </w:rPr>
        <w:t>víziközmű</w:t>
      </w:r>
      <w:proofErr w:type="spellEnd"/>
      <w:r w:rsidRPr="00637112">
        <w:rPr>
          <w:rFonts w:ascii="Times New Roman" w:hAnsi="Times New Roman" w:cs="Times New Roman"/>
          <w:sz w:val="24"/>
          <w:szCs w:val="24"/>
        </w:rPr>
        <w:t xml:space="preserve"> vagyonelemek mindkét fél által aláírt átadás-átvételi jegyzőkönyve</w:t>
      </w:r>
    </w:p>
    <w:p w14:paraId="27DE1A3C" w14:textId="77777777" w:rsidR="00F90640" w:rsidRPr="00637112" w:rsidRDefault="00F90640" w:rsidP="00F90640">
      <w:pPr>
        <w:pStyle w:val="Listaszerbekezds"/>
        <w:numPr>
          <w:ilvl w:val="0"/>
          <w:numId w:val="10"/>
        </w:numPr>
        <w:rPr>
          <w:rFonts w:ascii="Times New Roman" w:hAnsi="Times New Roman" w:cs="Times New Roman"/>
          <w:i/>
          <w:sz w:val="24"/>
          <w:szCs w:val="24"/>
        </w:rPr>
      </w:pPr>
      <w:r w:rsidRPr="00637112">
        <w:rPr>
          <w:rFonts w:ascii="Times New Roman" w:hAnsi="Times New Roman" w:cs="Times New Roman"/>
          <w:sz w:val="24"/>
          <w:szCs w:val="24"/>
        </w:rPr>
        <w:t>be nem hajtott fejlesztési források analitikája</w:t>
      </w:r>
    </w:p>
    <w:p w14:paraId="5A59C014" w14:textId="402AA22C" w:rsidR="00637112" w:rsidRPr="00637112" w:rsidRDefault="00637112" w:rsidP="00F90640">
      <w:pPr>
        <w:pStyle w:val="Listaszerbekezds"/>
        <w:numPr>
          <w:ilvl w:val="0"/>
          <w:numId w:val="10"/>
        </w:numPr>
        <w:rPr>
          <w:rFonts w:ascii="Times New Roman" w:hAnsi="Times New Roman" w:cs="Times New Roman"/>
          <w:i/>
          <w:sz w:val="24"/>
          <w:szCs w:val="24"/>
        </w:rPr>
      </w:pPr>
      <w:r>
        <w:rPr>
          <w:rFonts w:ascii="Times New Roman" w:hAnsi="Times New Roman" w:cs="Times New Roman"/>
          <w:sz w:val="24"/>
          <w:szCs w:val="24"/>
        </w:rPr>
        <w:t>ingatlanokra vonatkozó megállapodás</w:t>
      </w:r>
    </w:p>
    <w:p w14:paraId="0EA127B3" w14:textId="77777777" w:rsidR="00F90640" w:rsidRPr="00637112" w:rsidRDefault="00F90640" w:rsidP="00F90640">
      <w:pPr>
        <w:pStyle w:val="Listaszerbekezds"/>
        <w:numPr>
          <w:ilvl w:val="0"/>
          <w:numId w:val="10"/>
        </w:numPr>
        <w:rPr>
          <w:rFonts w:ascii="Times New Roman" w:hAnsi="Times New Roman" w:cs="Times New Roman"/>
          <w:i/>
          <w:sz w:val="24"/>
          <w:szCs w:val="24"/>
        </w:rPr>
      </w:pPr>
      <w:r w:rsidRPr="00637112">
        <w:rPr>
          <w:rFonts w:ascii="Times New Roman" w:hAnsi="Times New Roman" w:cs="Times New Roman"/>
          <w:sz w:val="24"/>
          <w:szCs w:val="24"/>
        </w:rPr>
        <w:t>szolgalmi jogok átruházására vonatkozó megállapodás tervezet</w:t>
      </w:r>
    </w:p>
    <w:p w14:paraId="69623882" w14:textId="77777777" w:rsidR="00F90640" w:rsidRPr="00637112" w:rsidRDefault="00F90640" w:rsidP="00D248CB">
      <w:pPr>
        <w:rPr>
          <w:rFonts w:ascii="Times New Roman" w:hAnsi="Times New Roman" w:cs="Times New Roman"/>
          <w:sz w:val="24"/>
          <w:szCs w:val="24"/>
        </w:rPr>
      </w:pPr>
      <w:bookmarkStart w:id="0" w:name="_GoBack"/>
      <w:bookmarkEnd w:id="0"/>
    </w:p>
    <w:p w14:paraId="781EB827" w14:textId="77777777" w:rsidR="00F90640" w:rsidRDefault="00F90640" w:rsidP="00D248CB">
      <w:pPr>
        <w:rPr>
          <w:rFonts w:ascii="Times New Roman" w:hAnsi="Times New Roman" w:cs="Times New Roman"/>
          <w:sz w:val="20"/>
          <w:szCs w:val="20"/>
        </w:rPr>
      </w:pPr>
    </w:p>
    <w:p w14:paraId="18A2B06E" w14:textId="65003B8D" w:rsidR="001909AE" w:rsidRPr="00D26E95" w:rsidRDefault="001909AE" w:rsidP="00CC456E">
      <w:pPr>
        <w:pStyle w:val="Listaszerbekezds"/>
        <w:tabs>
          <w:tab w:val="left" w:pos="6075"/>
        </w:tabs>
        <w:rPr>
          <w:rFonts w:ascii="Times New Roman" w:hAnsi="Times New Roman" w:cs="Times New Roman"/>
          <w:i/>
          <w:sz w:val="24"/>
          <w:szCs w:val="24"/>
        </w:rPr>
      </w:pPr>
    </w:p>
    <w:sectPr w:rsidR="001909AE" w:rsidRPr="00D26E95">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0A105" w14:textId="77777777" w:rsidR="00EA4837" w:rsidRDefault="00EA4837" w:rsidP="00316047">
      <w:pPr>
        <w:spacing w:after="0" w:line="240" w:lineRule="auto"/>
      </w:pPr>
      <w:r>
        <w:separator/>
      </w:r>
    </w:p>
  </w:endnote>
  <w:endnote w:type="continuationSeparator" w:id="0">
    <w:p w14:paraId="57498CCB" w14:textId="77777777" w:rsidR="00EA4837" w:rsidRDefault="00EA4837" w:rsidP="00316047">
      <w:pPr>
        <w:spacing w:after="0" w:line="240" w:lineRule="auto"/>
      </w:pPr>
      <w:r>
        <w:continuationSeparator/>
      </w:r>
    </w:p>
  </w:endnote>
  <w:endnote w:type="continuationNotice" w:id="1">
    <w:p w14:paraId="33AC55B2" w14:textId="77777777" w:rsidR="00EA4837" w:rsidRDefault="00EA48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B0823" w14:textId="77777777" w:rsidR="007A7E3F" w:rsidRDefault="007A7E3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039251"/>
      <w:docPartObj>
        <w:docPartGallery w:val="Page Numbers (Bottom of Page)"/>
        <w:docPartUnique/>
      </w:docPartObj>
    </w:sdtPr>
    <w:sdtEndPr/>
    <w:sdtContent>
      <w:p w14:paraId="6E22972C" w14:textId="77777777" w:rsidR="00806776" w:rsidRDefault="00806776">
        <w:pPr>
          <w:pStyle w:val="llb"/>
          <w:jc w:val="center"/>
        </w:pPr>
        <w:r>
          <w:fldChar w:fldCharType="begin"/>
        </w:r>
        <w:r>
          <w:instrText>PAGE   \* MERGEFORMAT</w:instrText>
        </w:r>
        <w:r>
          <w:fldChar w:fldCharType="separate"/>
        </w:r>
        <w:r w:rsidR="00C24407">
          <w:rPr>
            <w:noProof/>
          </w:rPr>
          <w:t>4</w:t>
        </w:r>
        <w:r>
          <w:fldChar w:fldCharType="end"/>
        </w:r>
      </w:p>
    </w:sdtContent>
  </w:sdt>
  <w:p w14:paraId="400E5C8F" w14:textId="77777777" w:rsidR="00806776" w:rsidRDefault="00806776">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13D79" w14:textId="77777777" w:rsidR="007A7E3F" w:rsidRDefault="007A7E3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6D8D2" w14:textId="77777777" w:rsidR="00EA4837" w:rsidRDefault="00EA4837" w:rsidP="00316047">
      <w:pPr>
        <w:spacing w:after="0" w:line="240" w:lineRule="auto"/>
      </w:pPr>
      <w:r>
        <w:separator/>
      </w:r>
    </w:p>
  </w:footnote>
  <w:footnote w:type="continuationSeparator" w:id="0">
    <w:p w14:paraId="4B59B289" w14:textId="77777777" w:rsidR="00EA4837" w:rsidRDefault="00EA4837" w:rsidP="00316047">
      <w:pPr>
        <w:spacing w:after="0" w:line="240" w:lineRule="auto"/>
      </w:pPr>
      <w:r>
        <w:continuationSeparator/>
      </w:r>
    </w:p>
  </w:footnote>
  <w:footnote w:type="continuationNotice" w:id="1">
    <w:p w14:paraId="1C053FE3" w14:textId="77777777" w:rsidR="00EA4837" w:rsidRDefault="00EA483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D374C" w14:textId="6B4FD0C7" w:rsidR="00EE7659" w:rsidRDefault="00EE7659">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99F80" w14:textId="70094CB0" w:rsidR="00EE7659" w:rsidRDefault="00EE7659">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96274" w14:textId="4C4417BF" w:rsidR="00EE7659" w:rsidRDefault="00EE765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05E86"/>
    <w:multiLevelType w:val="hybridMultilevel"/>
    <w:tmpl w:val="5AF254A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1325656"/>
    <w:multiLevelType w:val="hybridMultilevel"/>
    <w:tmpl w:val="89087D8E"/>
    <w:lvl w:ilvl="0" w:tplc="1CEAA78E">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1F4F57AB"/>
    <w:multiLevelType w:val="multilevel"/>
    <w:tmpl w:val="B2FC2228"/>
    <w:lvl w:ilvl="0">
      <w:start w:val="1"/>
      <w:numFmt w:val="decimal"/>
      <w:lvlText w:val="%1."/>
      <w:lvlJc w:val="left"/>
      <w:pPr>
        <w:ind w:left="585" w:hanging="585"/>
      </w:pPr>
      <w:rPr>
        <w:rFonts w:hint="default"/>
        <w:b/>
      </w:rPr>
    </w:lvl>
    <w:lvl w:ilvl="1">
      <w:start w:val="1"/>
      <w:numFmt w:val="decimal"/>
      <w:lvlText w:val="%2."/>
      <w:lvlJc w:val="left"/>
      <w:pPr>
        <w:ind w:left="585" w:hanging="585"/>
      </w:pPr>
      <w:rPr>
        <w:rFonts w:ascii="Times New Roman" w:eastAsia="Times New Roman" w:hAnsi="Times New Roman" w:cs="Times New Roman"/>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2EFC2411"/>
    <w:multiLevelType w:val="hybridMultilevel"/>
    <w:tmpl w:val="6F663934"/>
    <w:lvl w:ilvl="0" w:tplc="040E000F">
      <w:start w:val="1"/>
      <w:numFmt w:val="decimal"/>
      <w:lvlText w:val="%1."/>
      <w:lvlJc w:val="left"/>
      <w:pPr>
        <w:ind w:left="7440" w:hanging="360"/>
      </w:pPr>
      <w:rPr>
        <w:rFonts w:hint="default"/>
      </w:rPr>
    </w:lvl>
    <w:lvl w:ilvl="1" w:tplc="040E0019" w:tentative="1">
      <w:start w:val="1"/>
      <w:numFmt w:val="lowerLetter"/>
      <w:lvlText w:val="%2."/>
      <w:lvlJc w:val="left"/>
      <w:pPr>
        <w:ind w:left="8160" w:hanging="360"/>
      </w:pPr>
    </w:lvl>
    <w:lvl w:ilvl="2" w:tplc="040E001B" w:tentative="1">
      <w:start w:val="1"/>
      <w:numFmt w:val="lowerRoman"/>
      <w:lvlText w:val="%3."/>
      <w:lvlJc w:val="right"/>
      <w:pPr>
        <w:ind w:left="8880" w:hanging="180"/>
      </w:pPr>
    </w:lvl>
    <w:lvl w:ilvl="3" w:tplc="040E000F" w:tentative="1">
      <w:start w:val="1"/>
      <w:numFmt w:val="decimal"/>
      <w:lvlText w:val="%4."/>
      <w:lvlJc w:val="left"/>
      <w:pPr>
        <w:ind w:left="9600" w:hanging="360"/>
      </w:pPr>
    </w:lvl>
    <w:lvl w:ilvl="4" w:tplc="040E0019" w:tentative="1">
      <w:start w:val="1"/>
      <w:numFmt w:val="lowerLetter"/>
      <w:lvlText w:val="%5."/>
      <w:lvlJc w:val="left"/>
      <w:pPr>
        <w:ind w:left="10320" w:hanging="360"/>
      </w:pPr>
    </w:lvl>
    <w:lvl w:ilvl="5" w:tplc="040E001B" w:tentative="1">
      <w:start w:val="1"/>
      <w:numFmt w:val="lowerRoman"/>
      <w:lvlText w:val="%6."/>
      <w:lvlJc w:val="right"/>
      <w:pPr>
        <w:ind w:left="11040" w:hanging="180"/>
      </w:pPr>
    </w:lvl>
    <w:lvl w:ilvl="6" w:tplc="040E000F" w:tentative="1">
      <w:start w:val="1"/>
      <w:numFmt w:val="decimal"/>
      <w:lvlText w:val="%7."/>
      <w:lvlJc w:val="left"/>
      <w:pPr>
        <w:ind w:left="11760" w:hanging="360"/>
      </w:pPr>
    </w:lvl>
    <w:lvl w:ilvl="7" w:tplc="040E0019" w:tentative="1">
      <w:start w:val="1"/>
      <w:numFmt w:val="lowerLetter"/>
      <w:lvlText w:val="%8."/>
      <w:lvlJc w:val="left"/>
      <w:pPr>
        <w:ind w:left="12480" w:hanging="360"/>
      </w:pPr>
    </w:lvl>
    <w:lvl w:ilvl="8" w:tplc="040E001B" w:tentative="1">
      <w:start w:val="1"/>
      <w:numFmt w:val="lowerRoman"/>
      <w:lvlText w:val="%9."/>
      <w:lvlJc w:val="right"/>
      <w:pPr>
        <w:ind w:left="13200" w:hanging="180"/>
      </w:pPr>
    </w:lvl>
  </w:abstractNum>
  <w:abstractNum w:abstractNumId="4" w15:restartNumberingAfterBreak="0">
    <w:nsid w:val="354146EA"/>
    <w:multiLevelType w:val="hybridMultilevel"/>
    <w:tmpl w:val="87FC4C30"/>
    <w:lvl w:ilvl="0" w:tplc="7D4C508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9007295"/>
    <w:multiLevelType w:val="hybridMultilevel"/>
    <w:tmpl w:val="569C27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0A47165"/>
    <w:multiLevelType w:val="hybridMultilevel"/>
    <w:tmpl w:val="7222F9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086356B"/>
    <w:multiLevelType w:val="hybridMultilevel"/>
    <w:tmpl w:val="FBEADED8"/>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3B4018F"/>
    <w:multiLevelType w:val="hybridMultilevel"/>
    <w:tmpl w:val="C4B60E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69C1A10"/>
    <w:multiLevelType w:val="hybridMultilevel"/>
    <w:tmpl w:val="1C4C064E"/>
    <w:lvl w:ilvl="0" w:tplc="5C48C39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77E55C86"/>
    <w:multiLevelType w:val="hybridMultilevel"/>
    <w:tmpl w:val="42A04AAE"/>
    <w:lvl w:ilvl="0" w:tplc="084CCB06">
      <w:start w:val="1"/>
      <w:numFmt w:val="decimal"/>
      <w:lvlText w:val="%1."/>
      <w:lvlJc w:val="left"/>
      <w:pPr>
        <w:ind w:left="8148" w:hanging="360"/>
      </w:pPr>
      <w:rPr>
        <w:rFonts w:hint="default"/>
      </w:rPr>
    </w:lvl>
    <w:lvl w:ilvl="1" w:tplc="040E0019" w:tentative="1">
      <w:start w:val="1"/>
      <w:numFmt w:val="lowerLetter"/>
      <w:lvlText w:val="%2."/>
      <w:lvlJc w:val="left"/>
      <w:pPr>
        <w:ind w:left="8868" w:hanging="360"/>
      </w:pPr>
    </w:lvl>
    <w:lvl w:ilvl="2" w:tplc="040E001B" w:tentative="1">
      <w:start w:val="1"/>
      <w:numFmt w:val="lowerRoman"/>
      <w:lvlText w:val="%3."/>
      <w:lvlJc w:val="right"/>
      <w:pPr>
        <w:ind w:left="9588" w:hanging="180"/>
      </w:pPr>
    </w:lvl>
    <w:lvl w:ilvl="3" w:tplc="040E000F" w:tentative="1">
      <w:start w:val="1"/>
      <w:numFmt w:val="decimal"/>
      <w:lvlText w:val="%4."/>
      <w:lvlJc w:val="left"/>
      <w:pPr>
        <w:ind w:left="10308" w:hanging="360"/>
      </w:pPr>
    </w:lvl>
    <w:lvl w:ilvl="4" w:tplc="040E0019" w:tentative="1">
      <w:start w:val="1"/>
      <w:numFmt w:val="lowerLetter"/>
      <w:lvlText w:val="%5."/>
      <w:lvlJc w:val="left"/>
      <w:pPr>
        <w:ind w:left="11028" w:hanging="360"/>
      </w:pPr>
    </w:lvl>
    <w:lvl w:ilvl="5" w:tplc="040E001B" w:tentative="1">
      <w:start w:val="1"/>
      <w:numFmt w:val="lowerRoman"/>
      <w:lvlText w:val="%6."/>
      <w:lvlJc w:val="right"/>
      <w:pPr>
        <w:ind w:left="11748" w:hanging="180"/>
      </w:pPr>
    </w:lvl>
    <w:lvl w:ilvl="6" w:tplc="040E000F" w:tentative="1">
      <w:start w:val="1"/>
      <w:numFmt w:val="decimal"/>
      <w:lvlText w:val="%7."/>
      <w:lvlJc w:val="left"/>
      <w:pPr>
        <w:ind w:left="12468" w:hanging="360"/>
      </w:pPr>
    </w:lvl>
    <w:lvl w:ilvl="7" w:tplc="040E0019" w:tentative="1">
      <w:start w:val="1"/>
      <w:numFmt w:val="lowerLetter"/>
      <w:lvlText w:val="%8."/>
      <w:lvlJc w:val="left"/>
      <w:pPr>
        <w:ind w:left="13188" w:hanging="360"/>
      </w:pPr>
    </w:lvl>
    <w:lvl w:ilvl="8" w:tplc="040E001B" w:tentative="1">
      <w:start w:val="1"/>
      <w:numFmt w:val="lowerRoman"/>
      <w:lvlText w:val="%9."/>
      <w:lvlJc w:val="right"/>
      <w:pPr>
        <w:ind w:left="13908" w:hanging="180"/>
      </w:pPr>
    </w:lvl>
  </w:abstractNum>
  <w:num w:numId="1">
    <w:abstractNumId w:val="3"/>
  </w:num>
  <w:num w:numId="2">
    <w:abstractNumId w:val="10"/>
  </w:num>
  <w:num w:numId="3">
    <w:abstractNumId w:val="5"/>
  </w:num>
  <w:num w:numId="4">
    <w:abstractNumId w:val="9"/>
  </w:num>
  <w:num w:numId="5">
    <w:abstractNumId w:val="2"/>
  </w:num>
  <w:num w:numId="6">
    <w:abstractNumId w:val="1"/>
  </w:num>
  <w:num w:numId="7">
    <w:abstractNumId w:val="4"/>
  </w:num>
  <w:num w:numId="8">
    <w:abstractNumId w:val="0"/>
  </w:num>
  <w:num w:numId="9">
    <w:abstractNumId w:val="7"/>
  </w:num>
  <w:num w:numId="10">
    <w:abstractNumId w:val="6"/>
  </w:num>
  <w:num w:numId="11">
    <w:abstractNumId w:va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A51"/>
    <w:rsid w:val="00001D97"/>
    <w:rsid w:val="00015D83"/>
    <w:rsid w:val="00020864"/>
    <w:rsid w:val="0003002E"/>
    <w:rsid w:val="00031D35"/>
    <w:rsid w:val="00033C6E"/>
    <w:rsid w:val="0004546F"/>
    <w:rsid w:val="00054D3E"/>
    <w:rsid w:val="000755EB"/>
    <w:rsid w:val="00077925"/>
    <w:rsid w:val="00077BF2"/>
    <w:rsid w:val="00081084"/>
    <w:rsid w:val="00082835"/>
    <w:rsid w:val="00090629"/>
    <w:rsid w:val="0009505D"/>
    <w:rsid w:val="0009516B"/>
    <w:rsid w:val="000C766F"/>
    <w:rsid w:val="000D17F9"/>
    <w:rsid w:val="000E0B8C"/>
    <w:rsid w:val="000E3E05"/>
    <w:rsid w:val="001139C6"/>
    <w:rsid w:val="00117173"/>
    <w:rsid w:val="00145099"/>
    <w:rsid w:val="001469EB"/>
    <w:rsid w:val="00157819"/>
    <w:rsid w:val="0018311A"/>
    <w:rsid w:val="001841E0"/>
    <w:rsid w:val="00184837"/>
    <w:rsid w:val="00187CAF"/>
    <w:rsid w:val="001909AE"/>
    <w:rsid w:val="001A1A7E"/>
    <w:rsid w:val="001A42F2"/>
    <w:rsid w:val="001B0FFB"/>
    <w:rsid w:val="001B7B21"/>
    <w:rsid w:val="001C2BE8"/>
    <w:rsid w:val="001C7E12"/>
    <w:rsid w:val="001D72F9"/>
    <w:rsid w:val="001E6D53"/>
    <w:rsid w:val="001F4A5E"/>
    <w:rsid w:val="001F793A"/>
    <w:rsid w:val="00230C07"/>
    <w:rsid w:val="002325F9"/>
    <w:rsid w:val="00236D30"/>
    <w:rsid w:val="00243238"/>
    <w:rsid w:val="00253EEE"/>
    <w:rsid w:val="00266C9A"/>
    <w:rsid w:val="0027162F"/>
    <w:rsid w:val="002A4FF1"/>
    <w:rsid w:val="002A53D6"/>
    <w:rsid w:val="002B3D3C"/>
    <w:rsid w:val="002E7408"/>
    <w:rsid w:val="002F0F6A"/>
    <w:rsid w:val="00316047"/>
    <w:rsid w:val="00333D50"/>
    <w:rsid w:val="00345100"/>
    <w:rsid w:val="0034760D"/>
    <w:rsid w:val="003578B4"/>
    <w:rsid w:val="00357FF4"/>
    <w:rsid w:val="00370112"/>
    <w:rsid w:val="00393AFE"/>
    <w:rsid w:val="003A3EB6"/>
    <w:rsid w:val="003B1B53"/>
    <w:rsid w:val="003D346D"/>
    <w:rsid w:val="00417960"/>
    <w:rsid w:val="004229B1"/>
    <w:rsid w:val="0042375D"/>
    <w:rsid w:val="00435930"/>
    <w:rsid w:val="00437F3F"/>
    <w:rsid w:val="0045000D"/>
    <w:rsid w:val="00475C0C"/>
    <w:rsid w:val="0049114B"/>
    <w:rsid w:val="004A6D61"/>
    <w:rsid w:val="004D6357"/>
    <w:rsid w:val="004E7562"/>
    <w:rsid w:val="004F3CD4"/>
    <w:rsid w:val="004F6635"/>
    <w:rsid w:val="004F6874"/>
    <w:rsid w:val="005076D2"/>
    <w:rsid w:val="005259A0"/>
    <w:rsid w:val="0052703C"/>
    <w:rsid w:val="00527561"/>
    <w:rsid w:val="00542D2D"/>
    <w:rsid w:val="00544BF3"/>
    <w:rsid w:val="00555DB3"/>
    <w:rsid w:val="00574CE2"/>
    <w:rsid w:val="00585573"/>
    <w:rsid w:val="005952C9"/>
    <w:rsid w:val="005B2EB4"/>
    <w:rsid w:val="005C1A8C"/>
    <w:rsid w:val="005F0342"/>
    <w:rsid w:val="005F0A82"/>
    <w:rsid w:val="00611CC5"/>
    <w:rsid w:val="006122EC"/>
    <w:rsid w:val="00612319"/>
    <w:rsid w:val="00634FAC"/>
    <w:rsid w:val="00637112"/>
    <w:rsid w:val="006875E3"/>
    <w:rsid w:val="006A051E"/>
    <w:rsid w:val="006B7672"/>
    <w:rsid w:val="006D0348"/>
    <w:rsid w:val="006D217A"/>
    <w:rsid w:val="006D4ACC"/>
    <w:rsid w:val="006D7389"/>
    <w:rsid w:val="00710572"/>
    <w:rsid w:val="007111AF"/>
    <w:rsid w:val="007519EC"/>
    <w:rsid w:val="00752FDD"/>
    <w:rsid w:val="00766D08"/>
    <w:rsid w:val="007731FF"/>
    <w:rsid w:val="0078457A"/>
    <w:rsid w:val="007A45A2"/>
    <w:rsid w:val="007A7E3F"/>
    <w:rsid w:val="007C2C8A"/>
    <w:rsid w:val="007C4B4C"/>
    <w:rsid w:val="007D7607"/>
    <w:rsid w:val="007E109B"/>
    <w:rsid w:val="00806776"/>
    <w:rsid w:val="008079B0"/>
    <w:rsid w:val="00814058"/>
    <w:rsid w:val="00820D5A"/>
    <w:rsid w:val="00822956"/>
    <w:rsid w:val="008247E7"/>
    <w:rsid w:val="008409B2"/>
    <w:rsid w:val="00876A38"/>
    <w:rsid w:val="0088103C"/>
    <w:rsid w:val="00884B55"/>
    <w:rsid w:val="00884DA5"/>
    <w:rsid w:val="0089176B"/>
    <w:rsid w:val="008B2D15"/>
    <w:rsid w:val="008B473D"/>
    <w:rsid w:val="008C6261"/>
    <w:rsid w:val="008F60AD"/>
    <w:rsid w:val="008F6E9D"/>
    <w:rsid w:val="0091195F"/>
    <w:rsid w:val="00911F01"/>
    <w:rsid w:val="009126C6"/>
    <w:rsid w:val="00925B46"/>
    <w:rsid w:val="009320B7"/>
    <w:rsid w:val="009326B2"/>
    <w:rsid w:val="00934DA4"/>
    <w:rsid w:val="009543BC"/>
    <w:rsid w:val="00955EA7"/>
    <w:rsid w:val="009708A3"/>
    <w:rsid w:val="0097528B"/>
    <w:rsid w:val="0097641F"/>
    <w:rsid w:val="00977873"/>
    <w:rsid w:val="009939AE"/>
    <w:rsid w:val="009C5DBA"/>
    <w:rsid w:val="009D377F"/>
    <w:rsid w:val="00A0347D"/>
    <w:rsid w:val="00A04D42"/>
    <w:rsid w:val="00A128AD"/>
    <w:rsid w:val="00A30355"/>
    <w:rsid w:val="00A30BF9"/>
    <w:rsid w:val="00A314EA"/>
    <w:rsid w:val="00A32CAF"/>
    <w:rsid w:val="00A33E22"/>
    <w:rsid w:val="00A64900"/>
    <w:rsid w:val="00A81F07"/>
    <w:rsid w:val="00A8324B"/>
    <w:rsid w:val="00A8667B"/>
    <w:rsid w:val="00AA29C0"/>
    <w:rsid w:val="00AB47EF"/>
    <w:rsid w:val="00AC6B56"/>
    <w:rsid w:val="00AE4042"/>
    <w:rsid w:val="00AE714B"/>
    <w:rsid w:val="00B0622C"/>
    <w:rsid w:val="00B23DF9"/>
    <w:rsid w:val="00B31CE2"/>
    <w:rsid w:val="00B36C26"/>
    <w:rsid w:val="00B45A51"/>
    <w:rsid w:val="00B57CD2"/>
    <w:rsid w:val="00B60785"/>
    <w:rsid w:val="00B81917"/>
    <w:rsid w:val="00BB0025"/>
    <w:rsid w:val="00BC3BC1"/>
    <w:rsid w:val="00BC5118"/>
    <w:rsid w:val="00BD06CA"/>
    <w:rsid w:val="00BD123D"/>
    <w:rsid w:val="00C008F0"/>
    <w:rsid w:val="00C24407"/>
    <w:rsid w:val="00C376C2"/>
    <w:rsid w:val="00C40623"/>
    <w:rsid w:val="00C845E6"/>
    <w:rsid w:val="00C87FF4"/>
    <w:rsid w:val="00CC456E"/>
    <w:rsid w:val="00CE6735"/>
    <w:rsid w:val="00CF6C84"/>
    <w:rsid w:val="00D00F9A"/>
    <w:rsid w:val="00D036CA"/>
    <w:rsid w:val="00D248CB"/>
    <w:rsid w:val="00D26E95"/>
    <w:rsid w:val="00D30C82"/>
    <w:rsid w:val="00D34526"/>
    <w:rsid w:val="00D4561E"/>
    <w:rsid w:val="00D466AD"/>
    <w:rsid w:val="00D60FC5"/>
    <w:rsid w:val="00D62999"/>
    <w:rsid w:val="00D63152"/>
    <w:rsid w:val="00D664BF"/>
    <w:rsid w:val="00D72528"/>
    <w:rsid w:val="00D751E4"/>
    <w:rsid w:val="00D825F8"/>
    <w:rsid w:val="00D874B3"/>
    <w:rsid w:val="00D951FD"/>
    <w:rsid w:val="00DA05BB"/>
    <w:rsid w:val="00DA5909"/>
    <w:rsid w:val="00DA63F5"/>
    <w:rsid w:val="00DC1880"/>
    <w:rsid w:val="00DC4DDE"/>
    <w:rsid w:val="00DF60D6"/>
    <w:rsid w:val="00E05302"/>
    <w:rsid w:val="00E236BA"/>
    <w:rsid w:val="00E52AFA"/>
    <w:rsid w:val="00E62AD9"/>
    <w:rsid w:val="00E7197A"/>
    <w:rsid w:val="00E84A18"/>
    <w:rsid w:val="00E919AE"/>
    <w:rsid w:val="00E930A6"/>
    <w:rsid w:val="00E94E54"/>
    <w:rsid w:val="00EA4837"/>
    <w:rsid w:val="00EC5795"/>
    <w:rsid w:val="00EE3C56"/>
    <w:rsid w:val="00EE7659"/>
    <w:rsid w:val="00F0664B"/>
    <w:rsid w:val="00F14481"/>
    <w:rsid w:val="00F17AFE"/>
    <w:rsid w:val="00F2045E"/>
    <w:rsid w:val="00F243F7"/>
    <w:rsid w:val="00F32F1A"/>
    <w:rsid w:val="00F42174"/>
    <w:rsid w:val="00F55A57"/>
    <w:rsid w:val="00F61D3B"/>
    <w:rsid w:val="00F622FA"/>
    <w:rsid w:val="00F6384D"/>
    <w:rsid w:val="00F74008"/>
    <w:rsid w:val="00F74E55"/>
    <w:rsid w:val="00F81812"/>
    <w:rsid w:val="00F85A5D"/>
    <w:rsid w:val="00F90640"/>
    <w:rsid w:val="00F90D12"/>
    <w:rsid w:val="00F97C6F"/>
    <w:rsid w:val="00FA2FAB"/>
    <w:rsid w:val="00FB2E97"/>
    <w:rsid w:val="00FB7012"/>
    <w:rsid w:val="00FD2914"/>
    <w:rsid w:val="00FE667F"/>
    <w:rsid w:val="00FF5867"/>
    <w:rsid w:val="00FF6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54FD9E"/>
  <w15:docId w15:val="{15AEDB04-B807-46C8-B485-B8E3C213D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45A5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rsid w:val="00B45A51"/>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wordvalid">
    <w:name w:val="contentword_valid"/>
    <w:basedOn w:val="Bekezdsalapbettpusa"/>
    <w:rsid w:val="00B45A51"/>
  </w:style>
  <w:style w:type="paragraph" w:styleId="Listaszerbekezds">
    <w:name w:val="List Paragraph"/>
    <w:basedOn w:val="Norml"/>
    <w:uiPriority w:val="34"/>
    <w:qFormat/>
    <w:rsid w:val="00E84A18"/>
    <w:pPr>
      <w:ind w:left="720"/>
      <w:contextualSpacing/>
    </w:pPr>
  </w:style>
  <w:style w:type="paragraph" w:styleId="lfej">
    <w:name w:val="header"/>
    <w:basedOn w:val="Norml"/>
    <w:link w:val="lfejChar"/>
    <w:uiPriority w:val="99"/>
    <w:unhideWhenUsed/>
    <w:rsid w:val="00316047"/>
    <w:pPr>
      <w:tabs>
        <w:tab w:val="center" w:pos="4536"/>
        <w:tab w:val="right" w:pos="9072"/>
      </w:tabs>
      <w:spacing w:after="0" w:line="240" w:lineRule="auto"/>
    </w:pPr>
  </w:style>
  <w:style w:type="character" w:customStyle="1" w:styleId="lfejChar">
    <w:name w:val="Élőfej Char"/>
    <w:basedOn w:val="Bekezdsalapbettpusa"/>
    <w:link w:val="lfej"/>
    <w:uiPriority w:val="99"/>
    <w:rsid w:val="00316047"/>
  </w:style>
  <w:style w:type="paragraph" w:styleId="llb">
    <w:name w:val="footer"/>
    <w:basedOn w:val="Norml"/>
    <w:link w:val="llbChar"/>
    <w:uiPriority w:val="99"/>
    <w:unhideWhenUsed/>
    <w:rsid w:val="00316047"/>
    <w:pPr>
      <w:tabs>
        <w:tab w:val="center" w:pos="4536"/>
        <w:tab w:val="right" w:pos="9072"/>
      </w:tabs>
      <w:spacing w:after="0" w:line="240" w:lineRule="auto"/>
    </w:pPr>
  </w:style>
  <w:style w:type="character" w:customStyle="1" w:styleId="llbChar">
    <w:name w:val="Élőláb Char"/>
    <w:basedOn w:val="Bekezdsalapbettpusa"/>
    <w:link w:val="llb"/>
    <w:uiPriority w:val="99"/>
    <w:rsid w:val="00316047"/>
  </w:style>
  <w:style w:type="paragraph" w:styleId="Buborkszveg">
    <w:name w:val="Balloon Text"/>
    <w:basedOn w:val="Norml"/>
    <w:link w:val="BuborkszvegChar"/>
    <w:uiPriority w:val="99"/>
    <w:semiHidden/>
    <w:unhideWhenUsed/>
    <w:rsid w:val="001E6D5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6D53"/>
    <w:rPr>
      <w:rFonts w:ascii="Tahoma" w:hAnsi="Tahoma" w:cs="Tahoma"/>
      <w:sz w:val="16"/>
      <w:szCs w:val="16"/>
    </w:rPr>
  </w:style>
  <w:style w:type="character" w:styleId="Jegyzethivatkozs">
    <w:name w:val="annotation reference"/>
    <w:basedOn w:val="Bekezdsalapbettpusa"/>
    <w:uiPriority w:val="99"/>
    <w:semiHidden/>
    <w:unhideWhenUsed/>
    <w:rsid w:val="00DA05BB"/>
    <w:rPr>
      <w:sz w:val="16"/>
      <w:szCs w:val="16"/>
    </w:rPr>
  </w:style>
  <w:style w:type="paragraph" w:styleId="Jegyzetszveg">
    <w:name w:val="annotation text"/>
    <w:basedOn w:val="Norml"/>
    <w:link w:val="JegyzetszvegChar"/>
    <w:uiPriority w:val="99"/>
    <w:unhideWhenUsed/>
    <w:rsid w:val="00F81812"/>
    <w:pPr>
      <w:spacing w:line="240" w:lineRule="auto"/>
    </w:pPr>
    <w:rPr>
      <w:sz w:val="20"/>
      <w:szCs w:val="20"/>
    </w:rPr>
  </w:style>
  <w:style w:type="character" w:customStyle="1" w:styleId="JegyzetszvegChar">
    <w:name w:val="Jegyzetszöveg Char"/>
    <w:basedOn w:val="Bekezdsalapbettpusa"/>
    <w:link w:val="Jegyzetszveg"/>
    <w:uiPriority w:val="99"/>
    <w:rsid w:val="00DA05BB"/>
    <w:rPr>
      <w:sz w:val="20"/>
      <w:szCs w:val="20"/>
    </w:rPr>
  </w:style>
  <w:style w:type="paragraph" w:styleId="Megjegyzstrgya">
    <w:name w:val="annotation subject"/>
    <w:basedOn w:val="Jegyzetszveg"/>
    <w:next w:val="Jegyzetszveg"/>
    <w:link w:val="MegjegyzstrgyaChar"/>
    <w:uiPriority w:val="99"/>
    <w:semiHidden/>
    <w:unhideWhenUsed/>
    <w:rsid w:val="00DA05BB"/>
    <w:rPr>
      <w:b/>
      <w:bCs/>
    </w:rPr>
  </w:style>
  <w:style w:type="character" w:customStyle="1" w:styleId="MegjegyzstrgyaChar">
    <w:name w:val="Megjegyzés tárgya Char"/>
    <w:basedOn w:val="JegyzetszvegChar"/>
    <w:link w:val="Megjegyzstrgya"/>
    <w:uiPriority w:val="99"/>
    <w:semiHidden/>
    <w:rsid w:val="00DA05BB"/>
    <w:rPr>
      <w:b/>
      <w:bCs/>
      <w:sz w:val="20"/>
      <w:szCs w:val="20"/>
    </w:rPr>
  </w:style>
  <w:style w:type="character" w:customStyle="1" w:styleId="apple-converted-space">
    <w:name w:val="apple-converted-space"/>
    <w:basedOn w:val="Bekezdsalapbettpusa"/>
    <w:rsid w:val="009708A3"/>
  </w:style>
  <w:style w:type="paragraph" w:customStyle="1" w:styleId="cf0">
    <w:name w:val="cf0"/>
    <w:basedOn w:val="Norml"/>
    <w:rsid w:val="009708A3"/>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9708A3"/>
    <w:rPr>
      <w:color w:val="0000FF"/>
      <w:u w:val="single"/>
    </w:rPr>
  </w:style>
  <w:style w:type="paragraph" w:styleId="Vltozat">
    <w:name w:val="Revision"/>
    <w:hidden/>
    <w:uiPriority w:val="99"/>
    <w:semiHidden/>
    <w:rsid w:val="001D72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0215">
      <w:bodyDiv w:val="1"/>
      <w:marLeft w:val="0"/>
      <w:marRight w:val="0"/>
      <w:marTop w:val="0"/>
      <w:marBottom w:val="0"/>
      <w:divBdr>
        <w:top w:val="none" w:sz="0" w:space="0" w:color="auto"/>
        <w:left w:val="none" w:sz="0" w:space="0" w:color="auto"/>
        <w:bottom w:val="none" w:sz="0" w:space="0" w:color="auto"/>
        <w:right w:val="none" w:sz="0" w:space="0" w:color="auto"/>
      </w:divBdr>
    </w:div>
    <w:div w:id="151220907">
      <w:bodyDiv w:val="1"/>
      <w:marLeft w:val="0"/>
      <w:marRight w:val="0"/>
      <w:marTop w:val="0"/>
      <w:marBottom w:val="0"/>
      <w:divBdr>
        <w:top w:val="none" w:sz="0" w:space="0" w:color="auto"/>
        <w:left w:val="none" w:sz="0" w:space="0" w:color="auto"/>
        <w:bottom w:val="none" w:sz="0" w:space="0" w:color="auto"/>
        <w:right w:val="none" w:sz="0" w:space="0" w:color="auto"/>
      </w:divBdr>
    </w:div>
    <w:div w:id="175537569">
      <w:bodyDiv w:val="1"/>
      <w:marLeft w:val="0"/>
      <w:marRight w:val="0"/>
      <w:marTop w:val="0"/>
      <w:marBottom w:val="0"/>
      <w:divBdr>
        <w:top w:val="none" w:sz="0" w:space="0" w:color="auto"/>
        <w:left w:val="none" w:sz="0" w:space="0" w:color="auto"/>
        <w:bottom w:val="none" w:sz="0" w:space="0" w:color="auto"/>
        <w:right w:val="none" w:sz="0" w:space="0" w:color="auto"/>
      </w:divBdr>
    </w:div>
    <w:div w:id="185484529">
      <w:bodyDiv w:val="1"/>
      <w:marLeft w:val="0"/>
      <w:marRight w:val="0"/>
      <w:marTop w:val="0"/>
      <w:marBottom w:val="0"/>
      <w:divBdr>
        <w:top w:val="none" w:sz="0" w:space="0" w:color="auto"/>
        <w:left w:val="none" w:sz="0" w:space="0" w:color="auto"/>
        <w:bottom w:val="none" w:sz="0" w:space="0" w:color="auto"/>
        <w:right w:val="none" w:sz="0" w:space="0" w:color="auto"/>
      </w:divBdr>
    </w:div>
    <w:div w:id="193662418">
      <w:bodyDiv w:val="1"/>
      <w:marLeft w:val="0"/>
      <w:marRight w:val="0"/>
      <w:marTop w:val="0"/>
      <w:marBottom w:val="0"/>
      <w:divBdr>
        <w:top w:val="none" w:sz="0" w:space="0" w:color="auto"/>
        <w:left w:val="none" w:sz="0" w:space="0" w:color="auto"/>
        <w:bottom w:val="none" w:sz="0" w:space="0" w:color="auto"/>
        <w:right w:val="none" w:sz="0" w:space="0" w:color="auto"/>
      </w:divBdr>
    </w:div>
    <w:div w:id="314382733">
      <w:bodyDiv w:val="1"/>
      <w:marLeft w:val="0"/>
      <w:marRight w:val="0"/>
      <w:marTop w:val="0"/>
      <w:marBottom w:val="0"/>
      <w:divBdr>
        <w:top w:val="none" w:sz="0" w:space="0" w:color="auto"/>
        <w:left w:val="none" w:sz="0" w:space="0" w:color="auto"/>
        <w:bottom w:val="none" w:sz="0" w:space="0" w:color="auto"/>
        <w:right w:val="none" w:sz="0" w:space="0" w:color="auto"/>
      </w:divBdr>
    </w:div>
    <w:div w:id="399446321">
      <w:bodyDiv w:val="1"/>
      <w:marLeft w:val="0"/>
      <w:marRight w:val="0"/>
      <w:marTop w:val="0"/>
      <w:marBottom w:val="0"/>
      <w:divBdr>
        <w:top w:val="none" w:sz="0" w:space="0" w:color="auto"/>
        <w:left w:val="none" w:sz="0" w:space="0" w:color="auto"/>
        <w:bottom w:val="none" w:sz="0" w:space="0" w:color="auto"/>
        <w:right w:val="none" w:sz="0" w:space="0" w:color="auto"/>
      </w:divBdr>
    </w:div>
    <w:div w:id="669870989">
      <w:bodyDiv w:val="1"/>
      <w:marLeft w:val="0"/>
      <w:marRight w:val="0"/>
      <w:marTop w:val="0"/>
      <w:marBottom w:val="0"/>
      <w:divBdr>
        <w:top w:val="none" w:sz="0" w:space="0" w:color="auto"/>
        <w:left w:val="none" w:sz="0" w:space="0" w:color="auto"/>
        <w:bottom w:val="none" w:sz="0" w:space="0" w:color="auto"/>
        <w:right w:val="none" w:sz="0" w:space="0" w:color="auto"/>
      </w:divBdr>
    </w:div>
    <w:div w:id="742919373">
      <w:bodyDiv w:val="1"/>
      <w:marLeft w:val="0"/>
      <w:marRight w:val="0"/>
      <w:marTop w:val="0"/>
      <w:marBottom w:val="0"/>
      <w:divBdr>
        <w:top w:val="none" w:sz="0" w:space="0" w:color="auto"/>
        <w:left w:val="none" w:sz="0" w:space="0" w:color="auto"/>
        <w:bottom w:val="none" w:sz="0" w:space="0" w:color="auto"/>
        <w:right w:val="none" w:sz="0" w:space="0" w:color="auto"/>
      </w:divBdr>
    </w:div>
    <w:div w:id="760375800">
      <w:bodyDiv w:val="1"/>
      <w:marLeft w:val="0"/>
      <w:marRight w:val="0"/>
      <w:marTop w:val="0"/>
      <w:marBottom w:val="0"/>
      <w:divBdr>
        <w:top w:val="none" w:sz="0" w:space="0" w:color="auto"/>
        <w:left w:val="none" w:sz="0" w:space="0" w:color="auto"/>
        <w:bottom w:val="none" w:sz="0" w:space="0" w:color="auto"/>
        <w:right w:val="none" w:sz="0" w:space="0" w:color="auto"/>
      </w:divBdr>
    </w:div>
    <w:div w:id="884566661">
      <w:bodyDiv w:val="1"/>
      <w:marLeft w:val="0"/>
      <w:marRight w:val="0"/>
      <w:marTop w:val="0"/>
      <w:marBottom w:val="0"/>
      <w:divBdr>
        <w:top w:val="none" w:sz="0" w:space="0" w:color="auto"/>
        <w:left w:val="none" w:sz="0" w:space="0" w:color="auto"/>
        <w:bottom w:val="none" w:sz="0" w:space="0" w:color="auto"/>
        <w:right w:val="none" w:sz="0" w:space="0" w:color="auto"/>
      </w:divBdr>
    </w:div>
    <w:div w:id="911235391">
      <w:bodyDiv w:val="1"/>
      <w:marLeft w:val="0"/>
      <w:marRight w:val="0"/>
      <w:marTop w:val="0"/>
      <w:marBottom w:val="0"/>
      <w:divBdr>
        <w:top w:val="none" w:sz="0" w:space="0" w:color="auto"/>
        <w:left w:val="none" w:sz="0" w:space="0" w:color="auto"/>
        <w:bottom w:val="none" w:sz="0" w:space="0" w:color="auto"/>
        <w:right w:val="none" w:sz="0" w:space="0" w:color="auto"/>
      </w:divBdr>
    </w:div>
    <w:div w:id="962921976">
      <w:bodyDiv w:val="1"/>
      <w:marLeft w:val="0"/>
      <w:marRight w:val="0"/>
      <w:marTop w:val="0"/>
      <w:marBottom w:val="0"/>
      <w:divBdr>
        <w:top w:val="none" w:sz="0" w:space="0" w:color="auto"/>
        <w:left w:val="none" w:sz="0" w:space="0" w:color="auto"/>
        <w:bottom w:val="none" w:sz="0" w:space="0" w:color="auto"/>
        <w:right w:val="none" w:sz="0" w:space="0" w:color="auto"/>
      </w:divBdr>
    </w:div>
    <w:div w:id="1106123014">
      <w:bodyDiv w:val="1"/>
      <w:marLeft w:val="0"/>
      <w:marRight w:val="0"/>
      <w:marTop w:val="0"/>
      <w:marBottom w:val="0"/>
      <w:divBdr>
        <w:top w:val="none" w:sz="0" w:space="0" w:color="auto"/>
        <w:left w:val="none" w:sz="0" w:space="0" w:color="auto"/>
        <w:bottom w:val="none" w:sz="0" w:space="0" w:color="auto"/>
        <w:right w:val="none" w:sz="0" w:space="0" w:color="auto"/>
      </w:divBdr>
    </w:div>
    <w:div w:id="1366754224">
      <w:bodyDiv w:val="1"/>
      <w:marLeft w:val="0"/>
      <w:marRight w:val="0"/>
      <w:marTop w:val="0"/>
      <w:marBottom w:val="0"/>
      <w:divBdr>
        <w:top w:val="none" w:sz="0" w:space="0" w:color="auto"/>
        <w:left w:val="none" w:sz="0" w:space="0" w:color="auto"/>
        <w:bottom w:val="none" w:sz="0" w:space="0" w:color="auto"/>
        <w:right w:val="none" w:sz="0" w:space="0" w:color="auto"/>
      </w:divBdr>
    </w:div>
    <w:div w:id="1414467931">
      <w:bodyDiv w:val="1"/>
      <w:marLeft w:val="0"/>
      <w:marRight w:val="0"/>
      <w:marTop w:val="0"/>
      <w:marBottom w:val="0"/>
      <w:divBdr>
        <w:top w:val="none" w:sz="0" w:space="0" w:color="auto"/>
        <w:left w:val="none" w:sz="0" w:space="0" w:color="auto"/>
        <w:bottom w:val="none" w:sz="0" w:space="0" w:color="auto"/>
        <w:right w:val="none" w:sz="0" w:space="0" w:color="auto"/>
      </w:divBdr>
    </w:div>
    <w:div w:id="1458378679">
      <w:bodyDiv w:val="1"/>
      <w:marLeft w:val="0"/>
      <w:marRight w:val="0"/>
      <w:marTop w:val="0"/>
      <w:marBottom w:val="0"/>
      <w:divBdr>
        <w:top w:val="none" w:sz="0" w:space="0" w:color="auto"/>
        <w:left w:val="none" w:sz="0" w:space="0" w:color="auto"/>
        <w:bottom w:val="none" w:sz="0" w:space="0" w:color="auto"/>
        <w:right w:val="none" w:sz="0" w:space="0" w:color="auto"/>
      </w:divBdr>
    </w:div>
    <w:div w:id="1544096587">
      <w:bodyDiv w:val="1"/>
      <w:marLeft w:val="0"/>
      <w:marRight w:val="0"/>
      <w:marTop w:val="0"/>
      <w:marBottom w:val="0"/>
      <w:divBdr>
        <w:top w:val="none" w:sz="0" w:space="0" w:color="auto"/>
        <w:left w:val="none" w:sz="0" w:space="0" w:color="auto"/>
        <w:bottom w:val="none" w:sz="0" w:space="0" w:color="auto"/>
        <w:right w:val="none" w:sz="0" w:space="0" w:color="auto"/>
      </w:divBdr>
    </w:div>
    <w:div w:id="1549149637">
      <w:bodyDiv w:val="1"/>
      <w:marLeft w:val="0"/>
      <w:marRight w:val="0"/>
      <w:marTop w:val="0"/>
      <w:marBottom w:val="0"/>
      <w:divBdr>
        <w:top w:val="none" w:sz="0" w:space="0" w:color="auto"/>
        <w:left w:val="none" w:sz="0" w:space="0" w:color="auto"/>
        <w:bottom w:val="none" w:sz="0" w:space="0" w:color="auto"/>
        <w:right w:val="none" w:sz="0" w:space="0" w:color="auto"/>
      </w:divBdr>
    </w:div>
    <w:div w:id="1605385539">
      <w:bodyDiv w:val="1"/>
      <w:marLeft w:val="0"/>
      <w:marRight w:val="0"/>
      <w:marTop w:val="0"/>
      <w:marBottom w:val="0"/>
      <w:divBdr>
        <w:top w:val="none" w:sz="0" w:space="0" w:color="auto"/>
        <w:left w:val="none" w:sz="0" w:space="0" w:color="auto"/>
        <w:bottom w:val="none" w:sz="0" w:space="0" w:color="auto"/>
        <w:right w:val="none" w:sz="0" w:space="0" w:color="auto"/>
      </w:divBdr>
    </w:div>
    <w:div w:id="205777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1CF1C55AF383E04CA40D821FFC551BC0" ma:contentTypeVersion="1" ma:contentTypeDescription="Új dokumentum létrehozása." ma:contentTypeScope="" ma:versionID="81c662dcce3f0e431e32e9fa1310ee58">
  <xsd:schema xmlns:xsd="http://www.w3.org/2001/XMLSchema" xmlns:xs="http://www.w3.org/2001/XMLSchema" xmlns:p="http://schemas.microsoft.com/office/2006/metadata/properties" xmlns:ns2="17de7140-9b9c-413b-b2c6-79a2c327c01e" targetNamespace="http://schemas.microsoft.com/office/2006/metadata/properties" ma:root="true" ma:fieldsID="8b3f87149f5c7512bce277a52b8698e6" ns2:_="">
    <xsd:import namespace="17de7140-9b9c-413b-b2c6-79a2c327c01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e7140-9b9c-413b-b2c6-79a2c327c01e" elementFormDefault="qualified">
    <xsd:import namespace="http://schemas.microsoft.com/office/2006/documentManagement/types"/>
    <xsd:import namespace="http://schemas.microsoft.com/office/infopath/2007/PartnerControls"/>
    <xsd:element name="SharedWithUsers" ma:index="8"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136A6A-8A50-45F4-A522-D890A21F32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e7140-9b9c-413b-b2c6-79a2c327c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E7BFE6-530C-410A-A532-515BE6CEF50F}">
  <ds:schemaRefs>
    <ds:schemaRef ds:uri="http://purl.org/dc/elements/1.1/"/>
    <ds:schemaRef ds:uri="http://purl.org/dc/terms/"/>
    <ds:schemaRef ds:uri="http://schemas.microsoft.com/office/2006/documentManagement/types"/>
    <ds:schemaRef ds:uri="17de7140-9b9c-413b-b2c6-79a2c327c01e"/>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5AD9215-7CCA-4238-B74F-BF1D21D585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1502</Words>
  <Characters>10367</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DRV Zrt.</Company>
  <LinksUpToDate>false</LinksUpToDate>
  <CharactersWithSpaces>11846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Bagi Péter</dc:creator>
  <cp:lastModifiedBy>Dr Tüske Róbert</cp:lastModifiedBy>
  <cp:revision>3</cp:revision>
  <cp:lastPrinted>2017-06-29T09:05:00Z</cp:lastPrinted>
  <dcterms:created xsi:type="dcterms:W3CDTF">2017-08-18T09:09:00Z</dcterms:created>
  <dcterms:modified xsi:type="dcterms:W3CDTF">2017-08-18T09:15:00Z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0x0101001CF1C55AF383E04CA40D821FFC551BC0</vt:lpwstr>
  </property>
</Properties>
</file>